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4BD9B4" w14:textId="04A1494F" w:rsidR="00BE2FD3" w:rsidRDefault="00BE2FD3">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5928"/>
      </w:tblGrid>
      <w:tr w:rsidR="00BE2FD3" w:rsidRPr="00DF4267" w14:paraId="444BD9B8" w14:textId="77777777" w:rsidTr="00BE2FD3">
        <w:trPr>
          <w:jc w:val="center"/>
        </w:trPr>
        <w:tc>
          <w:tcPr>
            <w:tcW w:w="3286" w:type="dxa"/>
            <w:shd w:val="clear" w:color="auto" w:fill="595959"/>
          </w:tcPr>
          <w:p w14:paraId="444BD9B5"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Service Specification No.</w:t>
            </w:r>
          </w:p>
        </w:tc>
        <w:tc>
          <w:tcPr>
            <w:tcW w:w="5928" w:type="dxa"/>
            <w:shd w:val="clear" w:color="auto" w:fill="auto"/>
          </w:tcPr>
          <w:p w14:paraId="444BD9B6" w14:textId="4DFDFD66" w:rsidR="00BE2FD3" w:rsidRPr="0016201C" w:rsidRDefault="001813E2" w:rsidP="006318C3">
            <w:pPr>
              <w:spacing w:after="0"/>
              <w:rPr>
                <w:rFonts w:ascii="Arial" w:hAnsi="Arial" w:cs="Arial"/>
                <w:sz w:val="20"/>
              </w:rPr>
            </w:pPr>
            <w:r>
              <w:rPr>
                <w:rFonts w:ascii="Arial" w:hAnsi="Arial" w:cs="Arial"/>
                <w:sz w:val="20"/>
              </w:rPr>
              <w:t>ESCCG-</w:t>
            </w:r>
            <w:bookmarkStart w:id="0" w:name="_GoBack"/>
            <w:bookmarkEnd w:id="0"/>
            <w:r w:rsidR="00750A71">
              <w:rPr>
                <w:rFonts w:ascii="Arial" w:hAnsi="Arial" w:cs="Arial"/>
                <w:sz w:val="20"/>
              </w:rPr>
              <w:t>0</w:t>
            </w:r>
            <w:r w:rsidR="00BE2FD3">
              <w:rPr>
                <w:rFonts w:ascii="Arial" w:hAnsi="Arial" w:cs="Arial"/>
                <w:sz w:val="20"/>
              </w:rPr>
              <w:t>07</w:t>
            </w:r>
          </w:p>
          <w:p w14:paraId="444BD9B7" w14:textId="77777777" w:rsidR="00BE2FD3" w:rsidRPr="00030034" w:rsidRDefault="00BE2FD3" w:rsidP="006318C3">
            <w:pPr>
              <w:spacing w:after="0"/>
              <w:rPr>
                <w:rFonts w:ascii="Arial" w:hAnsi="Arial" w:cs="Arial"/>
                <w:sz w:val="20"/>
              </w:rPr>
            </w:pPr>
          </w:p>
        </w:tc>
      </w:tr>
      <w:tr w:rsidR="00BE2FD3" w:rsidRPr="00DF4267" w14:paraId="444BD9BB" w14:textId="77777777" w:rsidTr="00BE2FD3">
        <w:trPr>
          <w:jc w:val="center"/>
        </w:trPr>
        <w:tc>
          <w:tcPr>
            <w:tcW w:w="3286" w:type="dxa"/>
            <w:shd w:val="clear" w:color="auto" w:fill="595959"/>
          </w:tcPr>
          <w:p w14:paraId="444BD9B9"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Service</w:t>
            </w:r>
          </w:p>
        </w:tc>
        <w:tc>
          <w:tcPr>
            <w:tcW w:w="5928" w:type="dxa"/>
            <w:shd w:val="clear" w:color="auto" w:fill="auto"/>
          </w:tcPr>
          <w:p w14:paraId="444BD9BA" w14:textId="77777777" w:rsidR="00BE2FD3" w:rsidRPr="00030034" w:rsidRDefault="00BE2FD3" w:rsidP="006318C3">
            <w:pPr>
              <w:spacing w:after="0"/>
              <w:rPr>
                <w:rFonts w:ascii="Arial" w:hAnsi="Arial" w:cs="Arial"/>
                <w:sz w:val="20"/>
              </w:rPr>
            </w:pPr>
            <w:r>
              <w:rPr>
                <w:rFonts w:ascii="Arial" w:hAnsi="Arial" w:cs="Arial"/>
                <w:sz w:val="20"/>
              </w:rPr>
              <w:t>Venous Leg Ulcer Compression Bandaging</w:t>
            </w:r>
          </w:p>
        </w:tc>
      </w:tr>
      <w:tr w:rsidR="00BE2FD3" w:rsidRPr="00DF4267" w14:paraId="444BD9BF" w14:textId="77777777" w:rsidTr="00BE2FD3">
        <w:trPr>
          <w:jc w:val="center"/>
        </w:trPr>
        <w:tc>
          <w:tcPr>
            <w:tcW w:w="3286" w:type="dxa"/>
            <w:shd w:val="clear" w:color="auto" w:fill="595959"/>
          </w:tcPr>
          <w:p w14:paraId="444BD9BC"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Commissioner Lead</w:t>
            </w:r>
          </w:p>
        </w:tc>
        <w:tc>
          <w:tcPr>
            <w:tcW w:w="5928" w:type="dxa"/>
            <w:shd w:val="clear" w:color="auto" w:fill="auto"/>
          </w:tcPr>
          <w:p w14:paraId="444BD9BD" w14:textId="77777777" w:rsidR="00BE2FD3" w:rsidRPr="0016201C" w:rsidRDefault="00BE2FD3" w:rsidP="006318C3">
            <w:pPr>
              <w:spacing w:after="0"/>
              <w:rPr>
                <w:rFonts w:ascii="Arial" w:hAnsi="Arial" w:cs="Arial"/>
                <w:sz w:val="20"/>
              </w:rPr>
            </w:pPr>
            <w:r w:rsidRPr="0016201C">
              <w:rPr>
                <w:rFonts w:ascii="Arial" w:hAnsi="Arial" w:cs="Arial"/>
                <w:sz w:val="20"/>
              </w:rPr>
              <w:t>East Staffordshire CCG</w:t>
            </w:r>
          </w:p>
          <w:p w14:paraId="444BD9BE" w14:textId="77777777" w:rsidR="00BE2FD3" w:rsidRPr="00030034" w:rsidRDefault="00BE2FD3" w:rsidP="006318C3">
            <w:pPr>
              <w:spacing w:after="0"/>
              <w:rPr>
                <w:rFonts w:ascii="Arial" w:hAnsi="Arial" w:cs="Arial"/>
                <w:sz w:val="20"/>
              </w:rPr>
            </w:pPr>
          </w:p>
        </w:tc>
      </w:tr>
      <w:tr w:rsidR="00BE2FD3" w:rsidRPr="00DF4267" w14:paraId="444BD9C2" w14:textId="77777777" w:rsidTr="00BE2FD3">
        <w:trPr>
          <w:jc w:val="center"/>
        </w:trPr>
        <w:tc>
          <w:tcPr>
            <w:tcW w:w="3286" w:type="dxa"/>
            <w:shd w:val="clear" w:color="auto" w:fill="595959"/>
          </w:tcPr>
          <w:p w14:paraId="444BD9C0"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Provider Lead</w:t>
            </w:r>
          </w:p>
        </w:tc>
        <w:tc>
          <w:tcPr>
            <w:tcW w:w="5928" w:type="dxa"/>
            <w:shd w:val="clear" w:color="auto" w:fill="auto"/>
          </w:tcPr>
          <w:p w14:paraId="444BD9C1" w14:textId="77777777" w:rsidR="00BE2FD3" w:rsidRPr="00030034" w:rsidRDefault="00BE2FD3" w:rsidP="006318C3">
            <w:pPr>
              <w:spacing w:after="0"/>
              <w:rPr>
                <w:rFonts w:ascii="Arial" w:hAnsi="Arial" w:cs="Arial"/>
                <w:sz w:val="20"/>
              </w:rPr>
            </w:pPr>
          </w:p>
        </w:tc>
      </w:tr>
      <w:tr w:rsidR="00BE2FD3" w:rsidRPr="00DF4267" w14:paraId="444BD9C5" w14:textId="77777777" w:rsidTr="00BE2FD3">
        <w:trPr>
          <w:jc w:val="center"/>
        </w:trPr>
        <w:tc>
          <w:tcPr>
            <w:tcW w:w="3286" w:type="dxa"/>
            <w:shd w:val="clear" w:color="auto" w:fill="595959"/>
          </w:tcPr>
          <w:p w14:paraId="444BD9C3"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Period</w:t>
            </w:r>
          </w:p>
        </w:tc>
        <w:tc>
          <w:tcPr>
            <w:tcW w:w="5928" w:type="dxa"/>
            <w:shd w:val="clear" w:color="auto" w:fill="auto"/>
          </w:tcPr>
          <w:p w14:paraId="444BD9C4" w14:textId="6737B72D" w:rsidR="00BE2FD3" w:rsidRPr="00030034" w:rsidRDefault="00BE2FD3" w:rsidP="00750A71">
            <w:pPr>
              <w:spacing w:after="0"/>
              <w:rPr>
                <w:rFonts w:ascii="Arial" w:hAnsi="Arial" w:cs="Arial"/>
                <w:sz w:val="20"/>
              </w:rPr>
            </w:pPr>
            <w:r w:rsidRPr="0016201C">
              <w:rPr>
                <w:rFonts w:ascii="Arial" w:hAnsi="Arial" w:cs="Arial"/>
                <w:sz w:val="20"/>
              </w:rPr>
              <w:t>1st April 201</w:t>
            </w:r>
            <w:r w:rsidR="00750A71">
              <w:rPr>
                <w:rFonts w:ascii="Arial" w:hAnsi="Arial" w:cs="Arial"/>
                <w:sz w:val="20"/>
              </w:rPr>
              <w:t>7 – 31st March 2018</w:t>
            </w:r>
          </w:p>
        </w:tc>
      </w:tr>
      <w:tr w:rsidR="00BE2FD3" w:rsidRPr="00DF4267" w14:paraId="444BD9C8" w14:textId="77777777" w:rsidTr="00BE2FD3">
        <w:trPr>
          <w:jc w:val="center"/>
        </w:trPr>
        <w:tc>
          <w:tcPr>
            <w:tcW w:w="3286" w:type="dxa"/>
            <w:shd w:val="clear" w:color="auto" w:fill="595959"/>
          </w:tcPr>
          <w:p w14:paraId="444BD9C6"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Date of Review</w:t>
            </w:r>
          </w:p>
        </w:tc>
        <w:tc>
          <w:tcPr>
            <w:tcW w:w="5928" w:type="dxa"/>
            <w:shd w:val="clear" w:color="auto" w:fill="auto"/>
          </w:tcPr>
          <w:p w14:paraId="444BD9C7" w14:textId="24A410B6" w:rsidR="00BE2FD3" w:rsidRPr="00030034" w:rsidRDefault="00BE2FD3" w:rsidP="00750A71">
            <w:pPr>
              <w:spacing w:after="0"/>
              <w:rPr>
                <w:rFonts w:ascii="Arial" w:hAnsi="Arial" w:cs="Arial"/>
                <w:sz w:val="20"/>
              </w:rPr>
            </w:pPr>
            <w:r w:rsidRPr="0016201C">
              <w:rPr>
                <w:rFonts w:ascii="Arial" w:hAnsi="Arial" w:cs="Arial"/>
                <w:sz w:val="20"/>
              </w:rPr>
              <w:t>September 201</w:t>
            </w:r>
            <w:r w:rsidR="00750A71">
              <w:rPr>
                <w:rFonts w:ascii="Arial" w:hAnsi="Arial" w:cs="Arial"/>
                <w:sz w:val="20"/>
              </w:rPr>
              <w:t>7 – March 2018</w:t>
            </w:r>
          </w:p>
        </w:tc>
      </w:tr>
    </w:tbl>
    <w:p w14:paraId="444BD9C9" w14:textId="77777777" w:rsidR="00BE2FD3" w:rsidRDefault="00BE2FD3">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E2FD3" w:rsidRPr="00B5552C" w14:paraId="444BD9CB" w14:textId="77777777" w:rsidTr="00BE2FD3">
        <w:trPr>
          <w:jc w:val="center"/>
        </w:trPr>
        <w:tc>
          <w:tcPr>
            <w:tcW w:w="9214" w:type="dxa"/>
            <w:shd w:val="clear" w:color="auto" w:fill="595959"/>
          </w:tcPr>
          <w:p w14:paraId="444BD9CA"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BE2FD3" w:rsidRPr="00512021" w14:paraId="444BD9D4" w14:textId="77777777" w:rsidTr="00BE2FD3">
        <w:trPr>
          <w:jc w:val="center"/>
        </w:trPr>
        <w:tc>
          <w:tcPr>
            <w:tcW w:w="9214" w:type="dxa"/>
            <w:shd w:val="clear" w:color="auto" w:fill="auto"/>
          </w:tcPr>
          <w:p w14:paraId="444BD9CC" w14:textId="77777777" w:rsidR="00BE2FD3" w:rsidRPr="00390A2D" w:rsidRDefault="00BE2FD3" w:rsidP="006318C3">
            <w:pPr>
              <w:spacing w:after="0"/>
              <w:ind w:left="360"/>
              <w:rPr>
                <w:rFonts w:ascii="Arial" w:hAnsi="Arial" w:cs="Arial"/>
                <w:color w:val="009966"/>
                <w:sz w:val="20"/>
              </w:rPr>
            </w:pPr>
          </w:p>
          <w:p w14:paraId="444BD9CD" w14:textId="77777777" w:rsidR="00BE2FD3" w:rsidRPr="00F47C01" w:rsidRDefault="00BE2FD3" w:rsidP="001061C6">
            <w:pPr>
              <w:numPr>
                <w:ilvl w:val="1"/>
                <w:numId w:val="47"/>
              </w:numPr>
              <w:spacing w:after="0"/>
              <w:rPr>
                <w:rFonts w:ascii="Arial" w:hAnsi="Arial" w:cs="Arial"/>
                <w:b/>
                <w:color w:val="009966"/>
                <w:sz w:val="20"/>
              </w:rPr>
            </w:pPr>
            <w:r w:rsidRPr="00F47C01">
              <w:rPr>
                <w:rFonts w:ascii="Arial" w:hAnsi="Arial" w:cs="Arial"/>
                <w:b/>
                <w:color w:val="009966"/>
                <w:sz w:val="20"/>
              </w:rPr>
              <w:tab/>
              <w:t>National/local context and evidence base</w:t>
            </w:r>
          </w:p>
          <w:p w14:paraId="444BD9CE" w14:textId="77777777" w:rsidR="00BE2FD3" w:rsidRPr="00AE516D" w:rsidRDefault="00BE2FD3" w:rsidP="006318C3">
            <w:pPr>
              <w:tabs>
                <w:tab w:val="left" w:pos="743"/>
              </w:tabs>
              <w:spacing w:after="0"/>
              <w:ind w:left="743" w:hanging="743"/>
              <w:rPr>
                <w:rFonts w:ascii="Arial" w:hAnsi="Arial" w:cs="Arial"/>
                <w:sz w:val="20"/>
              </w:rPr>
            </w:pPr>
            <w:r w:rsidRPr="00AE516D">
              <w:rPr>
                <w:rFonts w:ascii="Arial" w:hAnsi="Arial" w:cs="Arial"/>
                <w:sz w:val="20"/>
              </w:rPr>
              <w:t>1.1.1</w:t>
            </w:r>
            <w:r w:rsidRPr="00AE516D">
              <w:rPr>
                <w:rFonts w:ascii="Arial" w:hAnsi="Arial" w:cs="Arial"/>
                <w:sz w:val="20"/>
              </w:rPr>
              <w:tab/>
              <w:t>As part of the new commissioning arrangement, Clinical Commissioning Groups (CCG) have been given the responsibility to invest local resources in community based service that go beyond the scope of the GP contracts.</w:t>
            </w:r>
          </w:p>
          <w:p w14:paraId="444BD9CF" w14:textId="77777777" w:rsidR="00BE2FD3" w:rsidRPr="00AE516D" w:rsidRDefault="00BE2FD3" w:rsidP="006318C3">
            <w:pPr>
              <w:tabs>
                <w:tab w:val="left" w:pos="743"/>
              </w:tabs>
              <w:spacing w:after="0"/>
              <w:ind w:left="743" w:hanging="743"/>
              <w:rPr>
                <w:rFonts w:ascii="Arial" w:hAnsi="Arial" w:cs="Arial"/>
                <w:sz w:val="20"/>
              </w:rPr>
            </w:pPr>
          </w:p>
          <w:p w14:paraId="444BD9D0" w14:textId="77777777" w:rsidR="00BE2FD3" w:rsidRPr="00AE516D" w:rsidRDefault="00BE2FD3" w:rsidP="006318C3">
            <w:pPr>
              <w:tabs>
                <w:tab w:val="left" w:pos="743"/>
              </w:tabs>
              <w:spacing w:after="0"/>
              <w:ind w:left="743" w:hanging="743"/>
              <w:rPr>
                <w:rFonts w:ascii="Arial" w:hAnsi="Arial" w:cs="Arial"/>
                <w:sz w:val="20"/>
              </w:rPr>
            </w:pPr>
            <w:r w:rsidRPr="00AE516D">
              <w:rPr>
                <w:rFonts w:ascii="Arial" w:hAnsi="Arial" w:cs="Arial"/>
                <w:sz w:val="20"/>
              </w:rPr>
              <w:t>1.1.2</w:t>
            </w:r>
            <w:r w:rsidRPr="00AE516D">
              <w:rPr>
                <w:rFonts w:ascii="Arial" w:hAnsi="Arial" w:cs="Arial"/>
                <w:sz w:val="20"/>
              </w:rPr>
              <w:tab/>
              <w:t>The Services described within this Service Specification have previously been delivered within Primary Care as a Local Enhanced Services (LES).</w:t>
            </w:r>
          </w:p>
          <w:p w14:paraId="444BD9D1" w14:textId="77777777" w:rsidR="00BE2FD3" w:rsidRPr="00AE516D" w:rsidRDefault="00BE2FD3" w:rsidP="006318C3">
            <w:pPr>
              <w:tabs>
                <w:tab w:val="left" w:pos="743"/>
              </w:tabs>
              <w:spacing w:after="0"/>
              <w:rPr>
                <w:rFonts w:ascii="Arial" w:hAnsi="Arial" w:cs="Arial"/>
                <w:sz w:val="20"/>
              </w:rPr>
            </w:pPr>
          </w:p>
          <w:p w14:paraId="444BD9D2" w14:textId="77777777" w:rsidR="00BE2FD3" w:rsidRPr="00AE516D" w:rsidRDefault="00BE2FD3" w:rsidP="006318C3">
            <w:pPr>
              <w:tabs>
                <w:tab w:val="left" w:pos="743"/>
              </w:tabs>
              <w:spacing w:after="0"/>
              <w:ind w:left="743" w:hanging="743"/>
              <w:rPr>
                <w:rFonts w:ascii="Arial" w:hAnsi="Arial" w:cs="Arial"/>
                <w:sz w:val="20"/>
              </w:rPr>
            </w:pPr>
            <w:r w:rsidRPr="00AE516D">
              <w:rPr>
                <w:rFonts w:ascii="Arial" w:hAnsi="Arial" w:cs="Arial"/>
                <w:sz w:val="20"/>
              </w:rPr>
              <w:t>1.1.3</w:t>
            </w:r>
            <w:r w:rsidRPr="00AE516D">
              <w:rPr>
                <w:rFonts w:ascii="Arial" w:hAnsi="Arial" w:cs="Arial"/>
                <w:sz w:val="20"/>
              </w:rPr>
              <w:tab/>
              <w:t>Leg ulceration is an extremely common problem affecting about 1-2% of the general population in the UK.</w:t>
            </w:r>
          </w:p>
          <w:p w14:paraId="444BD9D3" w14:textId="77777777" w:rsidR="00BE2FD3" w:rsidRPr="00390A2D" w:rsidRDefault="00BE2FD3" w:rsidP="006318C3">
            <w:pPr>
              <w:spacing w:after="0"/>
              <w:rPr>
                <w:rFonts w:ascii="Arial" w:hAnsi="Arial" w:cs="Arial"/>
                <w:color w:val="009966"/>
                <w:sz w:val="20"/>
              </w:rPr>
            </w:pPr>
          </w:p>
        </w:tc>
      </w:tr>
      <w:tr w:rsidR="00BE2FD3" w:rsidRPr="00B5552C" w14:paraId="444BD9D6" w14:textId="77777777" w:rsidTr="00BE2FD3">
        <w:trPr>
          <w:jc w:val="center"/>
        </w:trPr>
        <w:tc>
          <w:tcPr>
            <w:tcW w:w="9214" w:type="dxa"/>
            <w:shd w:val="clear" w:color="auto" w:fill="595959"/>
          </w:tcPr>
          <w:p w14:paraId="444BD9D5"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p>
        </w:tc>
      </w:tr>
      <w:tr w:rsidR="00BE2FD3" w:rsidRPr="00DF4267" w14:paraId="444BD9F2" w14:textId="77777777" w:rsidTr="00BE2FD3">
        <w:trPr>
          <w:jc w:val="center"/>
        </w:trPr>
        <w:tc>
          <w:tcPr>
            <w:tcW w:w="9214" w:type="dxa"/>
            <w:shd w:val="clear" w:color="auto" w:fill="FFFFFF" w:themeFill="background1"/>
          </w:tcPr>
          <w:p w14:paraId="444BD9D7" w14:textId="77777777" w:rsidR="00BE2FD3" w:rsidRDefault="00BE2FD3" w:rsidP="006318C3">
            <w:pPr>
              <w:spacing w:after="0"/>
              <w:rPr>
                <w:rFonts w:ascii="Arial" w:hAnsi="Arial" w:cs="Arial"/>
                <w:b/>
                <w:sz w:val="20"/>
              </w:rPr>
            </w:pPr>
          </w:p>
          <w:p w14:paraId="444BD9D8" w14:textId="77777777" w:rsidR="00BE2FD3" w:rsidRPr="00BE4DF3" w:rsidRDefault="00BE2FD3" w:rsidP="006318C3">
            <w:pPr>
              <w:spacing w:after="0"/>
              <w:rPr>
                <w:rFonts w:ascii="Arial" w:hAnsi="Arial" w:cs="Arial"/>
                <w:b/>
                <w:color w:val="00B050"/>
                <w:sz w:val="20"/>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14:paraId="444BD9D9" w14:textId="77777777" w:rsidR="00BE2FD3" w:rsidRPr="00BE4DF3" w:rsidRDefault="00BE2FD3" w:rsidP="006318C3">
            <w:pPr>
              <w:spacing w:after="0"/>
              <w:rPr>
                <w:rFonts w:ascii="Arial" w:hAnsi="Arial" w:cs="Arial"/>
                <w:b/>
                <w:color w:val="00B050"/>
                <w:sz w:val="20"/>
              </w:rPr>
            </w:pPr>
          </w:p>
          <w:tbl>
            <w:tblPr>
              <w:tblStyle w:val="TableGrid"/>
              <w:tblW w:w="0" w:type="auto"/>
              <w:tblInd w:w="738" w:type="dxa"/>
              <w:tblLook w:val="04A0" w:firstRow="1" w:lastRow="0" w:firstColumn="1" w:lastColumn="0" w:noHBand="0" w:noVBand="1"/>
            </w:tblPr>
            <w:tblGrid>
              <w:gridCol w:w="1276"/>
              <w:gridCol w:w="5528"/>
              <w:gridCol w:w="641"/>
            </w:tblGrid>
            <w:tr w:rsidR="00BE2FD3" w:rsidRPr="00BE2FD3" w14:paraId="444BD9DD" w14:textId="77777777" w:rsidTr="006318C3">
              <w:tc>
                <w:tcPr>
                  <w:tcW w:w="1276" w:type="dxa"/>
                </w:tcPr>
                <w:p w14:paraId="444BD9DA"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1</w:t>
                  </w:r>
                </w:p>
              </w:tc>
              <w:tc>
                <w:tcPr>
                  <w:tcW w:w="5528" w:type="dxa"/>
                </w:tcPr>
                <w:p w14:paraId="444BD9DB"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Preventing people from dying prematurely</w:t>
                  </w:r>
                </w:p>
              </w:tc>
              <w:tc>
                <w:tcPr>
                  <w:tcW w:w="641" w:type="dxa"/>
                </w:tcPr>
                <w:p w14:paraId="444BD9DC" w14:textId="77777777" w:rsidR="00BE2FD3" w:rsidRPr="00BE2FD3" w:rsidRDefault="00BE2FD3" w:rsidP="006318C3">
                  <w:pPr>
                    <w:spacing w:line="276" w:lineRule="auto"/>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444BD9E1" w14:textId="77777777" w:rsidTr="006318C3">
              <w:tc>
                <w:tcPr>
                  <w:tcW w:w="1276" w:type="dxa"/>
                </w:tcPr>
                <w:p w14:paraId="444BD9DE"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2</w:t>
                  </w:r>
                </w:p>
              </w:tc>
              <w:tc>
                <w:tcPr>
                  <w:tcW w:w="5528" w:type="dxa"/>
                </w:tcPr>
                <w:p w14:paraId="444BD9DF"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Enhancing quality of life for people with long-term conditions</w:t>
                  </w:r>
                </w:p>
              </w:tc>
              <w:tc>
                <w:tcPr>
                  <w:tcW w:w="641" w:type="dxa"/>
                </w:tcPr>
                <w:p w14:paraId="444BD9E0" w14:textId="77777777" w:rsidR="00BE2FD3" w:rsidRPr="00BE2FD3" w:rsidRDefault="00BE2FD3" w:rsidP="006318C3">
                  <w:pPr>
                    <w:spacing w:line="276" w:lineRule="auto"/>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444BD9E5" w14:textId="77777777" w:rsidTr="006318C3">
              <w:tc>
                <w:tcPr>
                  <w:tcW w:w="1276" w:type="dxa"/>
                </w:tcPr>
                <w:p w14:paraId="444BD9E2"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3</w:t>
                  </w:r>
                </w:p>
              </w:tc>
              <w:tc>
                <w:tcPr>
                  <w:tcW w:w="5528" w:type="dxa"/>
                </w:tcPr>
                <w:p w14:paraId="444BD9E3"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Helping people to recover from episodes of ill-health or following injury</w:t>
                  </w:r>
                </w:p>
              </w:tc>
              <w:tc>
                <w:tcPr>
                  <w:tcW w:w="641" w:type="dxa"/>
                </w:tcPr>
                <w:p w14:paraId="444BD9E4" w14:textId="77777777" w:rsidR="00BE2FD3" w:rsidRPr="00BE2FD3" w:rsidRDefault="00BE2FD3" w:rsidP="006318C3">
                  <w:pPr>
                    <w:spacing w:line="276" w:lineRule="auto"/>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444BD9E9" w14:textId="77777777" w:rsidTr="006318C3">
              <w:tc>
                <w:tcPr>
                  <w:tcW w:w="1276" w:type="dxa"/>
                </w:tcPr>
                <w:p w14:paraId="444BD9E6"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4</w:t>
                  </w:r>
                </w:p>
              </w:tc>
              <w:tc>
                <w:tcPr>
                  <w:tcW w:w="5528" w:type="dxa"/>
                </w:tcPr>
                <w:p w14:paraId="444BD9E7"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Ensuring people have a positive experience of care</w:t>
                  </w:r>
                </w:p>
              </w:tc>
              <w:tc>
                <w:tcPr>
                  <w:tcW w:w="641" w:type="dxa"/>
                </w:tcPr>
                <w:p w14:paraId="444BD9E8" w14:textId="77777777" w:rsidR="00BE2FD3" w:rsidRPr="00BE2FD3" w:rsidRDefault="00BE2FD3" w:rsidP="006318C3">
                  <w:pPr>
                    <w:spacing w:line="276" w:lineRule="auto"/>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444BD9ED" w14:textId="77777777" w:rsidTr="006318C3">
              <w:tc>
                <w:tcPr>
                  <w:tcW w:w="1276" w:type="dxa"/>
                </w:tcPr>
                <w:p w14:paraId="444BD9EA"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5</w:t>
                  </w:r>
                </w:p>
              </w:tc>
              <w:tc>
                <w:tcPr>
                  <w:tcW w:w="5528" w:type="dxa"/>
                </w:tcPr>
                <w:p w14:paraId="444BD9EB"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Treating and caring for people in safe environment and protecting them from avoidable harm</w:t>
                  </w:r>
                </w:p>
              </w:tc>
              <w:tc>
                <w:tcPr>
                  <w:tcW w:w="641" w:type="dxa"/>
                </w:tcPr>
                <w:p w14:paraId="444BD9EC" w14:textId="77777777" w:rsidR="00BE2FD3" w:rsidRPr="00BE2FD3" w:rsidRDefault="00BE2FD3" w:rsidP="006318C3">
                  <w:pPr>
                    <w:spacing w:line="276" w:lineRule="auto"/>
                    <w:rPr>
                      <w:rFonts w:ascii="Arial" w:hAnsi="Arial" w:cs="Arial"/>
                      <w:color w:val="00B050"/>
                      <w:sz w:val="20"/>
                    </w:rPr>
                  </w:pPr>
                  <w:r w:rsidRPr="00BE2FD3">
                    <w:rPr>
                      <w:rFonts w:ascii="MS Gothic" w:eastAsia="MS Gothic" w:hAnsi="MS Gothic" w:cs="MS Gothic" w:hint="eastAsia"/>
                      <w:color w:val="00B050"/>
                      <w:sz w:val="20"/>
                    </w:rPr>
                    <w:t>✔</w:t>
                  </w:r>
                </w:p>
              </w:tc>
            </w:tr>
          </w:tbl>
          <w:p w14:paraId="444BD9EE" w14:textId="77777777" w:rsidR="00BE2FD3" w:rsidRPr="00BE4DF3" w:rsidRDefault="00BE2FD3" w:rsidP="006318C3">
            <w:pPr>
              <w:spacing w:after="0"/>
              <w:rPr>
                <w:rFonts w:ascii="Arial" w:hAnsi="Arial" w:cs="Arial"/>
                <w:b/>
                <w:color w:val="00B050"/>
                <w:sz w:val="20"/>
              </w:rPr>
            </w:pPr>
          </w:p>
          <w:p w14:paraId="444BD9EF" w14:textId="77777777" w:rsidR="00BE2FD3" w:rsidRPr="00BE4DF3" w:rsidRDefault="00BE2FD3" w:rsidP="006318C3">
            <w:pPr>
              <w:spacing w:after="0"/>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t>Local defined outcomes</w:t>
            </w:r>
          </w:p>
          <w:p w14:paraId="444BD9F0" w14:textId="77777777" w:rsidR="00BE2FD3" w:rsidRDefault="00BE2FD3" w:rsidP="006318C3">
            <w:pPr>
              <w:spacing w:after="0"/>
              <w:rPr>
                <w:rFonts w:ascii="Arial" w:hAnsi="Arial" w:cs="Arial"/>
                <w:b/>
                <w:color w:val="F79646"/>
                <w:sz w:val="20"/>
              </w:rPr>
            </w:pPr>
            <w:r>
              <w:rPr>
                <w:rFonts w:ascii="Arial" w:hAnsi="Arial" w:cs="Arial"/>
                <w:sz w:val="20"/>
              </w:rPr>
              <w:tab/>
            </w:r>
            <w:r w:rsidRPr="00B03D8B">
              <w:rPr>
                <w:rFonts w:ascii="Arial" w:hAnsi="Arial" w:cs="Arial"/>
                <w:sz w:val="20"/>
              </w:rPr>
              <w:t>Practices will offer a patient-focused and easily accessible service.</w:t>
            </w:r>
          </w:p>
          <w:p w14:paraId="444BD9F1" w14:textId="77777777" w:rsidR="00BE2FD3" w:rsidRPr="00DF4267" w:rsidRDefault="00BE2FD3" w:rsidP="006318C3">
            <w:pPr>
              <w:spacing w:after="0"/>
              <w:rPr>
                <w:rFonts w:ascii="Arial" w:hAnsi="Arial" w:cs="Arial"/>
                <w:b/>
                <w:color w:val="F79646"/>
                <w:sz w:val="20"/>
              </w:rPr>
            </w:pPr>
          </w:p>
        </w:tc>
      </w:tr>
      <w:tr w:rsidR="00BE2FD3" w:rsidRPr="00B5552C" w14:paraId="444BD9F4" w14:textId="77777777" w:rsidTr="00BE2FD3">
        <w:trPr>
          <w:jc w:val="center"/>
        </w:trPr>
        <w:tc>
          <w:tcPr>
            <w:tcW w:w="9214" w:type="dxa"/>
            <w:shd w:val="clear" w:color="auto" w:fill="595959"/>
          </w:tcPr>
          <w:p w14:paraId="444BD9F3"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3.</w:t>
            </w:r>
            <w:r w:rsidRPr="00B5552C">
              <w:rPr>
                <w:rFonts w:ascii="Arial" w:hAnsi="Arial" w:cs="Arial"/>
                <w:b/>
                <w:color w:val="F79646"/>
              </w:rPr>
              <w:tab/>
              <w:t>Scope</w:t>
            </w:r>
          </w:p>
        </w:tc>
      </w:tr>
      <w:tr w:rsidR="00BE2FD3" w:rsidRPr="00512021" w14:paraId="444BDA27" w14:textId="77777777" w:rsidTr="00BE2FD3">
        <w:trPr>
          <w:jc w:val="center"/>
        </w:trPr>
        <w:tc>
          <w:tcPr>
            <w:tcW w:w="9214" w:type="dxa"/>
            <w:shd w:val="clear" w:color="auto" w:fill="auto"/>
          </w:tcPr>
          <w:p w14:paraId="444BD9F5" w14:textId="77777777" w:rsidR="00BE2FD3" w:rsidRPr="00512021" w:rsidRDefault="00BE2FD3" w:rsidP="006318C3">
            <w:pPr>
              <w:spacing w:after="0"/>
              <w:rPr>
                <w:rFonts w:ascii="Arial" w:hAnsi="Arial" w:cs="Arial"/>
                <w:sz w:val="20"/>
              </w:rPr>
            </w:pPr>
          </w:p>
          <w:p w14:paraId="444BD9F6"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.1</w:t>
            </w:r>
            <w:r w:rsidRPr="00F47C01">
              <w:rPr>
                <w:rFonts w:ascii="Arial" w:hAnsi="Arial" w:cs="Arial"/>
                <w:b/>
                <w:color w:val="009966"/>
                <w:sz w:val="20"/>
              </w:rPr>
              <w:tab/>
              <w:t>Aims and objectives of service</w:t>
            </w:r>
          </w:p>
          <w:p w14:paraId="444BD9F7" w14:textId="77777777" w:rsidR="00BE2FD3" w:rsidRPr="00390A2D" w:rsidRDefault="00BE2FD3" w:rsidP="006318C3">
            <w:pPr>
              <w:spacing w:after="0"/>
              <w:rPr>
                <w:rFonts w:ascii="Arial" w:hAnsi="Arial" w:cs="Arial"/>
                <w:color w:val="009966"/>
                <w:sz w:val="20"/>
              </w:rPr>
            </w:pPr>
          </w:p>
          <w:p w14:paraId="444BD9F8" w14:textId="77777777" w:rsidR="00BE2FD3" w:rsidRPr="00D80BA5" w:rsidRDefault="00BE2FD3" w:rsidP="006318C3">
            <w:pPr>
              <w:tabs>
                <w:tab w:val="left" w:pos="743"/>
              </w:tabs>
              <w:spacing w:after="0"/>
              <w:ind w:left="743" w:hanging="743"/>
              <w:rPr>
                <w:rFonts w:ascii="Arial" w:hAnsi="Arial" w:cs="Arial"/>
                <w:sz w:val="20"/>
              </w:rPr>
            </w:pPr>
            <w:r w:rsidRPr="00D80BA5">
              <w:rPr>
                <w:rFonts w:ascii="Arial" w:hAnsi="Arial" w:cs="Arial"/>
                <w:sz w:val="20"/>
              </w:rPr>
              <w:t>3.1.1</w:t>
            </w:r>
            <w:r w:rsidRPr="00D80BA5">
              <w:rPr>
                <w:rFonts w:ascii="Arial" w:hAnsi="Arial" w:cs="Arial"/>
                <w:sz w:val="20"/>
              </w:rPr>
              <w:tab/>
              <w:t>To provide twice weekly compression therapy to patients with uncomplicated venous leg ulceration in their GP surgery.</w:t>
            </w:r>
          </w:p>
          <w:p w14:paraId="444BD9F9" w14:textId="77777777" w:rsidR="00BE2FD3" w:rsidRPr="00D80BA5" w:rsidRDefault="00BE2FD3" w:rsidP="006318C3">
            <w:pPr>
              <w:tabs>
                <w:tab w:val="left" w:pos="743"/>
              </w:tabs>
              <w:spacing w:after="0"/>
              <w:ind w:left="743" w:hanging="743"/>
              <w:rPr>
                <w:rFonts w:ascii="Arial" w:hAnsi="Arial" w:cs="Arial"/>
                <w:sz w:val="20"/>
              </w:rPr>
            </w:pPr>
          </w:p>
          <w:p w14:paraId="444BD9FA" w14:textId="77777777" w:rsidR="00BE2FD3" w:rsidRPr="00D80BA5" w:rsidRDefault="00BE2FD3" w:rsidP="006318C3">
            <w:pPr>
              <w:tabs>
                <w:tab w:val="left" w:pos="743"/>
              </w:tabs>
              <w:spacing w:after="0"/>
              <w:ind w:left="743" w:hanging="743"/>
              <w:rPr>
                <w:rFonts w:ascii="Arial" w:hAnsi="Arial" w:cs="Arial"/>
                <w:sz w:val="20"/>
              </w:rPr>
            </w:pPr>
            <w:r w:rsidRPr="00D80BA5">
              <w:rPr>
                <w:rFonts w:ascii="Arial" w:hAnsi="Arial" w:cs="Arial"/>
                <w:sz w:val="20"/>
              </w:rPr>
              <w:t>3.1.2</w:t>
            </w:r>
            <w:r w:rsidRPr="00D80BA5">
              <w:rPr>
                <w:rFonts w:ascii="Arial" w:hAnsi="Arial" w:cs="Arial"/>
                <w:sz w:val="20"/>
              </w:rPr>
              <w:tab/>
              <w:t>It is intended that this service will be the first choice for patients meeting the acceptance and referral criteria within the locality.</w:t>
            </w:r>
          </w:p>
          <w:p w14:paraId="444BD9FB" w14:textId="77777777" w:rsidR="00BE2FD3" w:rsidRPr="00390A2D" w:rsidRDefault="00BE2FD3" w:rsidP="006318C3">
            <w:pPr>
              <w:spacing w:after="0"/>
              <w:rPr>
                <w:rFonts w:ascii="Arial" w:hAnsi="Arial" w:cs="Arial"/>
                <w:color w:val="009966"/>
                <w:sz w:val="20"/>
              </w:rPr>
            </w:pPr>
          </w:p>
          <w:p w14:paraId="444BD9FC"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.2</w:t>
            </w:r>
            <w:r w:rsidRPr="00F47C01">
              <w:rPr>
                <w:rFonts w:ascii="Arial" w:hAnsi="Arial" w:cs="Arial"/>
                <w:b/>
                <w:color w:val="009966"/>
                <w:sz w:val="20"/>
              </w:rPr>
              <w:tab/>
              <w:t>Service description/care pathway</w:t>
            </w:r>
          </w:p>
          <w:p w14:paraId="444BD9FD" w14:textId="77777777" w:rsidR="00BE2FD3" w:rsidRPr="00D80BA5" w:rsidRDefault="00BE2FD3" w:rsidP="006318C3">
            <w:pPr>
              <w:tabs>
                <w:tab w:val="left" w:pos="743"/>
              </w:tabs>
              <w:spacing w:after="0"/>
              <w:ind w:left="743" w:hanging="743"/>
              <w:rPr>
                <w:rFonts w:ascii="Arial" w:hAnsi="Arial" w:cs="Arial"/>
                <w:color w:val="009966"/>
                <w:sz w:val="20"/>
              </w:rPr>
            </w:pPr>
          </w:p>
          <w:p w14:paraId="444BD9FE" w14:textId="77777777" w:rsidR="00BE2FD3" w:rsidRPr="00D80BA5" w:rsidRDefault="00BE2FD3" w:rsidP="006318C3">
            <w:pPr>
              <w:tabs>
                <w:tab w:val="left" w:pos="743"/>
              </w:tabs>
              <w:spacing w:after="0"/>
              <w:ind w:left="743" w:hanging="743"/>
              <w:rPr>
                <w:rFonts w:ascii="Arial" w:hAnsi="Arial" w:cs="Arial"/>
                <w:sz w:val="20"/>
              </w:rPr>
            </w:pPr>
            <w:r w:rsidRPr="00D80BA5">
              <w:rPr>
                <w:rFonts w:ascii="Arial" w:hAnsi="Arial" w:cs="Arial"/>
                <w:sz w:val="20"/>
              </w:rPr>
              <w:t>3.2.1</w:t>
            </w:r>
            <w:r w:rsidRPr="00D80BA5">
              <w:rPr>
                <w:rFonts w:ascii="Arial" w:hAnsi="Arial" w:cs="Arial"/>
                <w:sz w:val="20"/>
              </w:rPr>
              <w:tab/>
              <w:t>The Provider shall work in collaboration with local Tissue Viability Services to deliver against local and national priorities in relation to patients with leg ulcers.</w:t>
            </w:r>
          </w:p>
          <w:p w14:paraId="444BD9FF" w14:textId="77777777" w:rsidR="00BE2FD3" w:rsidRPr="00D80BA5" w:rsidRDefault="00BE2FD3" w:rsidP="006318C3">
            <w:pPr>
              <w:tabs>
                <w:tab w:val="left" w:pos="743"/>
              </w:tabs>
              <w:spacing w:after="0"/>
              <w:ind w:left="743" w:hanging="743"/>
              <w:rPr>
                <w:rFonts w:ascii="Arial" w:hAnsi="Arial" w:cs="Arial"/>
                <w:sz w:val="20"/>
              </w:rPr>
            </w:pPr>
          </w:p>
          <w:p w14:paraId="444BDA00" w14:textId="77777777" w:rsidR="00BE2FD3" w:rsidRPr="00D80BA5" w:rsidRDefault="00BE2FD3" w:rsidP="006318C3">
            <w:pPr>
              <w:tabs>
                <w:tab w:val="left" w:pos="743"/>
              </w:tabs>
              <w:spacing w:after="0"/>
              <w:ind w:left="743" w:hanging="743"/>
              <w:rPr>
                <w:rFonts w:ascii="Arial" w:hAnsi="Arial" w:cs="Arial"/>
                <w:sz w:val="20"/>
              </w:rPr>
            </w:pPr>
            <w:r w:rsidRPr="00D80BA5">
              <w:rPr>
                <w:rFonts w:ascii="Arial" w:hAnsi="Arial" w:cs="Arial"/>
                <w:sz w:val="20"/>
              </w:rPr>
              <w:t>3.2.2</w:t>
            </w:r>
            <w:r w:rsidRPr="00D80BA5">
              <w:rPr>
                <w:rFonts w:ascii="Arial" w:hAnsi="Arial" w:cs="Arial"/>
                <w:sz w:val="20"/>
              </w:rPr>
              <w:tab/>
              <w:t>The Provider shall ensure that all referrals from the Leg Ulcer Clinic are seen within 15 working days.</w:t>
            </w:r>
          </w:p>
          <w:p w14:paraId="444BDA01" w14:textId="77777777" w:rsidR="00BE2FD3" w:rsidRPr="00D80BA5" w:rsidRDefault="00BE2FD3" w:rsidP="006318C3">
            <w:pPr>
              <w:tabs>
                <w:tab w:val="left" w:pos="743"/>
              </w:tabs>
              <w:spacing w:after="0"/>
              <w:ind w:left="743" w:hanging="743"/>
              <w:rPr>
                <w:rFonts w:ascii="Arial" w:hAnsi="Arial" w:cs="Arial"/>
                <w:sz w:val="20"/>
              </w:rPr>
            </w:pPr>
          </w:p>
          <w:p w14:paraId="444BDA02" w14:textId="77777777" w:rsidR="00BE2FD3" w:rsidRPr="00D80BA5" w:rsidRDefault="00BE2FD3" w:rsidP="006318C3">
            <w:pPr>
              <w:tabs>
                <w:tab w:val="left" w:pos="743"/>
              </w:tabs>
              <w:spacing w:after="0"/>
              <w:ind w:left="743" w:hanging="743"/>
              <w:rPr>
                <w:rFonts w:ascii="Arial" w:hAnsi="Arial" w:cs="Arial"/>
                <w:sz w:val="20"/>
              </w:rPr>
            </w:pPr>
            <w:r w:rsidRPr="00D80BA5">
              <w:rPr>
                <w:rFonts w:ascii="Arial" w:hAnsi="Arial" w:cs="Arial"/>
                <w:sz w:val="20"/>
              </w:rPr>
              <w:t>3.2.3</w:t>
            </w:r>
            <w:r w:rsidRPr="00D80BA5">
              <w:rPr>
                <w:rFonts w:ascii="Arial" w:hAnsi="Arial" w:cs="Arial"/>
                <w:sz w:val="20"/>
              </w:rPr>
              <w:tab/>
              <w:t>The Provider shall ensure that all patients with leg ulcers presenting at the GP surgery are referred to the Tissue Viability Service for Assessment and Differential Diagnosis within 6 weeks.</w:t>
            </w:r>
          </w:p>
          <w:p w14:paraId="444BDA03" w14:textId="77777777" w:rsidR="00BE2FD3" w:rsidRDefault="00BE2FD3" w:rsidP="006318C3">
            <w:pPr>
              <w:spacing w:after="0"/>
              <w:rPr>
                <w:rFonts w:ascii="Arial" w:hAnsi="Arial" w:cs="Arial"/>
                <w:color w:val="009966"/>
                <w:sz w:val="20"/>
              </w:rPr>
            </w:pPr>
          </w:p>
          <w:p w14:paraId="444BDA04"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 xml:space="preserve">3.2.4     </w:t>
            </w:r>
            <w:r w:rsidRPr="00D80BA5">
              <w:rPr>
                <w:rFonts w:ascii="Arial" w:hAnsi="Arial" w:cs="Arial"/>
                <w:sz w:val="20"/>
              </w:rPr>
              <w:tab/>
              <w:t>The Tissue Viability Nurse Specialist shall undertake to provide the following for each service user:</w:t>
            </w:r>
          </w:p>
          <w:p w14:paraId="444BDA05" w14:textId="77777777" w:rsidR="00BE2FD3" w:rsidRPr="00D80BA5" w:rsidRDefault="00BE2FD3" w:rsidP="006318C3">
            <w:pPr>
              <w:spacing w:after="0"/>
              <w:ind w:left="743" w:hanging="743"/>
              <w:rPr>
                <w:rFonts w:ascii="Arial" w:hAnsi="Arial" w:cs="Arial"/>
                <w:sz w:val="20"/>
              </w:rPr>
            </w:pPr>
          </w:p>
          <w:p w14:paraId="444BDA06" w14:textId="77777777" w:rsidR="00BE2FD3" w:rsidRPr="00D80BA5" w:rsidRDefault="00BE2FD3" w:rsidP="001061C6">
            <w:pPr>
              <w:pStyle w:val="ListParagraph"/>
              <w:numPr>
                <w:ilvl w:val="0"/>
                <w:numId w:val="48"/>
              </w:numPr>
              <w:ind w:left="1452" w:hanging="426"/>
              <w:rPr>
                <w:rFonts w:ascii="Arial" w:hAnsi="Arial" w:cs="Arial"/>
                <w:sz w:val="20"/>
              </w:rPr>
            </w:pPr>
            <w:r w:rsidRPr="00D80BA5">
              <w:rPr>
                <w:rFonts w:ascii="Arial" w:hAnsi="Arial" w:cs="Arial"/>
                <w:sz w:val="20"/>
              </w:rPr>
              <w:t>Assessment and differential diagnosis</w:t>
            </w:r>
          </w:p>
          <w:p w14:paraId="444BDA07" w14:textId="77777777" w:rsidR="00BE2FD3" w:rsidRPr="00D80BA5" w:rsidRDefault="00BE2FD3" w:rsidP="001061C6">
            <w:pPr>
              <w:pStyle w:val="ListParagraph"/>
              <w:numPr>
                <w:ilvl w:val="0"/>
                <w:numId w:val="48"/>
              </w:numPr>
              <w:ind w:left="1452" w:hanging="426"/>
              <w:rPr>
                <w:rFonts w:ascii="Arial" w:hAnsi="Arial" w:cs="Arial"/>
                <w:sz w:val="20"/>
              </w:rPr>
            </w:pPr>
            <w:r w:rsidRPr="00D80BA5">
              <w:rPr>
                <w:rFonts w:ascii="Arial" w:hAnsi="Arial" w:cs="Arial"/>
                <w:sz w:val="20"/>
              </w:rPr>
              <w:t>A formulated management plan</w:t>
            </w:r>
          </w:p>
          <w:p w14:paraId="444BDA08" w14:textId="77777777" w:rsidR="00BE2FD3" w:rsidRPr="00D80BA5" w:rsidRDefault="00BE2FD3" w:rsidP="001061C6">
            <w:pPr>
              <w:pStyle w:val="ListParagraph"/>
              <w:numPr>
                <w:ilvl w:val="0"/>
                <w:numId w:val="48"/>
              </w:numPr>
              <w:ind w:left="1452" w:hanging="426"/>
              <w:rPr>
                <w:rFonts w:ascii="Arial" w:hAnsi="Arial" w:cs="Arial"/>
                <w:sz w:val="20"/>
              </w:rPr>
            </w:pPr>
            <w:r w:rsidRPr="00D80BA5">
              <w:rPr>
                <w:rFonts w:ascii="Arial" w:hAnsi="Arial" w:cs="Arial"/>
                <w:sz w:val="20"/>
              </w:rPr>
              <w:t>Advice and support for individual patient management for the Practice.</w:t>
            </w:r>
          </w:p>
          <w:p w14:paraId="444BDA09" w14:textId="77777777" w:rsidR="00BE2FD3" w:rsidRPr="00D80BA5" w:rsidRDefault="00BE2FD3" w:rsidP="001061C6">
            <w:pPr>
              <w:pStyle w:val="ListParagraph"/>
              <w:numPr>
                <w:ilvl w:val="0"/>
                <w:numId w:val="48"/>
              </w:numPr>
              <w:ind w:left="1452" w:hanging="426"/>
              <w:rPr>
                <w:rFonts w:ascii="Arial" w:hAnsi="Arial" w:cs="Arial"/>
                <w:sz w:val="20"/>
              </w:rPr>
            </w:pPr>
            <w:r w:rsidRPr="00D80BA5">
              <w:rPr>
                <w:rFonts w:ascii="Arial" w:hAnsi="Arial" w:cs="Arial"/>
                <w:sz w:val="20"/>
              </w:rPr>
              <w:t>A prescription via FP10 for 2 weeks’ worth of bandages for the service user on referral to the Practice.</w:t>
            </w:r>
          </w:p>
          <w:p w14:paraId="444BDA0A" w14:textId="77777777" w:rsidR="00BE2FD3" w:rsidRPr="00D80BA5" w:rsidRDefault="00BE2FD3" w:rsidP="001061C6">
            <w:pPr>
              <w:pStyle w:val="ListParagraph"/>
              <w:numPr>
                <w:ilvl w:val="0"/>
                <w:numId w:val="48"/>
              </w:numPr>
              <w:ind w:left="1452" w:hanging="426"/>
              <w:rPr>
                <w:rFonts w:ascii="Arial" w:hAnsi="Arial" w:cs="Arial"/>
                <w:sz w:val="20"/>
              </w:rPr>
            </w:pPr>
            <w:r w:rsidRPr="00D80BA5">
              <w:rPr>
                <w:rFonts w:ascii="Arial" w:hAnsi="Arial" w:cs="Arial"/>
                <w:sz w:val="20"/>
              </w:rPr>
              <w:t>Re-assessment if wound not healing after 6 weeks post referral to practice for management.</w:t>
            </w:r>
          </w:p>
          <w:p w14:paraId="444BDA0B"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ab/>
            </w:r>
          </w:p>
          <w:p w14:paraId="444BDA0C"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3.2.5</w:t>
            </w:r>
            <w:r w:rsidRPr="00D80BA5">
              <w:rPr>
                <w:rFonts w:ascii="Arial" w:hAnsi="Arial" w:cs="Arial"/>
                <w:sz w:val="20"/>
              </w:rPr>
              <w:tab/>
              <w:t>The Provider shall ensure that all patients have had differential diagnosis provided by a Tissue Viability Specialist Nurse trained in leg ulcer management at a specialist Leg Ulcer Clinic before undertaking compression therapy.</w:t>
            </w:r>
          </w:p>
          <w:p w14:paraId="444BDA0D" w14:textId="77777777" w:rsidR="00BE2FD3" w:rsidRPr="00D80BA5" w:rsidRDefault="00BE2FD3" w:rsidP="006318C3">
            <w:pPr>
              <w:spacing w:after="0"/>
              <w:ind w:left="743" w:hanging="743"/>
              <w:rPr>
                <w:rFonts w:ascii="Arial" w:hAnsi="Arial" w:cs="Arial"/>
                <w:sz w:val="20"/>
              </w:rPr>
            </w:pPr>
          </w:p>
          <w:p w14:paraId="444BDA0E"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3.2.6</w:t>
            </w:r>
            <w:r w:rsidRPr="00D80BA5">
              <w:rPr>
                <w:rFonts w:ascii="Arial" w:hAnsi="Arial" w:cs="Arial"/>
                <w:sz w:val="20"/>
              </w:rPr>
              <w:tab/>
              <w:t>The Provider shall ensure that the patient has an individual management plan, which gives the diagnosis, planned duration, regularity (usually twice weekly), and therapeutic compression range to be obtained by the bandaging and ensure that the management plan is followed without deviation.</w:t>
            </w:r>
          </w:p>
          <w:p w14:paraId="444BDA0F" w14:textId="77777777" w:rsidR="00BE2FD3" w:rsidRPr="00D80BA5" w:rsidRDefault="00BE2FD3" w:rsidP="006318C3">
            <w:pPr>
              <w:spacing w:after="0"/>
              <w:ind w:left="743" w:hanging="743"/>
              <w:rPr>
                <w:rFonts w:ascii="Arial" w:hAnsi="Arial" w:cs="Arial"/>
                <w:sz w:val="20"/>
              </w:rPr>
            </w:pPr>
          </w:p>
          <w:p w14:paraId="444BDA10"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3.2.7</w:t>
            </w:r>
            <w:r w:rsidRPr="00D80BA5">
              <w:rPr>
                <w:rFonts w:ascii="Arial" w:hAnsi="Arial" w:cs="Arial"/>
                <w:sz w:val="20"/>
              </w:rPr>
              <w:tab/>
              <w:t>The Provider shall ensure that if deviation from the management plan is indicated that advice is sought from Tissue Viability prior to altering the management plan.</w:t>
            </w:r>
          </w:p>
          <w:p w14:paraId="444BDA11" w14:textId="77777777" w:rsidR="00BE2FD3" w:rsidRPr="00D80BA5" w:rsidRDefault="00BE2FD3" w:rsidP="006318C3">
            <w:pPr>
              <w:spacing w:after="0"/>
              <w:ind w:left="743" w:hanging="743"/>
              <w:rPr>
                <w:rFonts w:ascii="Arial" w:hAnsi="Arial" w:cs="Arial"/>
                <w:sz w:val="20"/>
              </w:rPr>
            </w:pPr>
          </w:p>
          <w:p w14:paraId="444BDA12"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3.2.7</w:t>
            </w:r>
            <w:r w:rsidRPr="00D80BA5">
              <w:rPr>
                <w:rFonts w:ascii="Arial" w:hAnsi="Arial" w:cs="Arial"/>
                <w:sz w:val="20"/>
              </w:rPr>
              <w:tab/>
              <w:t>The Provider shall ensure that all patients with leg ulcers are sent for review at the referring Leg Ulcer Clinic if the wound is not healed within 6 weeks of the date of initiation of compression therapy.</w:t>
            </w:r>
          </w:p>
          <w:p w14:paraId="444BDA13" w14:textId="77777777" w:rsidR="00BE2FD3" w:rsidRPr="00D80BA5" w:rsidRDefault="00BE2FD3" w:rsidP="006318C3">
            <w:pPr>
              <w:spacing w:after="0"/>
              <w:ind w:left="743" w:hanging="743"/>
              <w:rPr>
                <w:rFonts w:ascii="Arial" w:hAnsi="Arial" w:cs="Arial"/>
                <w:sz w:val="20"/>
              </w:rPr>
            </w:pPr>
          </w:p>
          <w:p w14:paraId="444BDA14" w14:textId="77777777" w:rsidR="00BE2FD3" w:rsidRPr="00D80BA5" w:rsidRDefault="00BE2FD3" w:rsidP="006318C3">
            <w:pPr>
              <w:spacing w:after="0"/>
              <w:ind w:left="743" w:hanging="743"/>
              <w:rPr>
                <w:rFonts w:ascii="Arial" w:hAnsi="Arial" w:cs="Arial"/>
                <w:sz w:val="20"/>
              </w:rPr>
            </w:pPr>
            <w:r w:rsidRPr="00D80BA5">
              <w:rPr>
                <w:rFonts w:ascii="Arial" w:hAnsi="Arial" w:cs="Arial"/>
                <w:sz w:val="20"/>
              </w:rPr>
              <w:t>3.2.8</w:t>
            </w:r>
            <w:r w:rsidRPr="00D80BA5">
              <w:rPr>
                <w:rFonts w:ascii="Arial" w:hAnsi="Arial" w:cs="Arial"/>
                <w:sz w:val="20"/>
              </w:rPr>
              <w:tab/>
              <w:t>The Provider shall ensure that an on-going prescription via FP10 is available for the patient for compression bandaging after the initial two week supply has been used.</w:t>
            </w:r>
          </w:p>
          <w:p w14:paraId="444BDA15" w14:textId="77777777" w:rsidR="00BE2FD3" w:rsidRDefault="00BE2FD3" w:rsidP="006318C3">
            <w:pPr>
              <w:spacing w:after="0"/>
              <w:rPr>
                <w:rFonts w:ascii="Arial" w:hAnsi="Arial" w:cs="Arial"/>
                <w:color w:val="009966"/>
                <w:sz w:val="20"/>
              </w:rPr>
            </w:pPr>
          </w:p>
          <w:p w14:paraId="444BDA16"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.3</w:t>
            </w:r>
            <w:r w:rsidRPr="00F47C01">
              <w:rPr>
                <w:rFonts w:ascii="Arial" w:hAnsi="Arial" w:cs="Arial"/>
                <w:b/>
                <w:color w:val="009966"/>
                <w:sz w:val="20"/>
              </w:rPr>
              <w:tab/>
              <w:t>Population covered</w:t>
            </w:r>
          </w:p>
          <w:p w14:paraId="444BDA17" w14:textId="77777777" w:rsidR="00BE2FD3" w:rsidRDefault="00BE2FD3" w:rsidP="00BE2FD3">
            <w:pPr>
              <w:spacing w:after="0"/>
              <w:ind w:left="769" w:hanging="769"/>
              <w:rPr>
                <w:rFonts w:ascii="Arial" w:hAnsi="Arial" w:cs="Arial"/>
                <w:sz w:val="20"/>
              </w:rPr>
            </w:pPr>
            <w:r>
              <w:rPr>
                <w:rFonts w:ascii="Arial" w:hAnsi="Arial" w:cs="Arial"/>
                <w:sz w:val="20"/>
              </w:rPr>
              <w:tab/>
            </w:r>
            <w:r w:rsidRPr="00D80BA5">
              <w:rPr>
                <w:rFonts w:ascii="Arial" w:hAnsi="Arial" w:cs="Arial"/>
                <w:sz w:val="20"/>
              </w:rPr>
              <w:t>The Provider shall provide services to all service users registered with its Practice within East Staffordshire Clinical Commissioning Group.</w:t>
            </w:r>
          </w:p>
          <w:p w14:paraId="444BDA18" w14:textId="77777777" w:rsidR="00BE2FD3" w:rsidRPr="00D80BA5" w:rsidRDefault="00BE2FD3" w:rsidP="006318C3">
            <w:pPr>
              <w:spacing w:after="0"/>
              <w:rPr>
                <w:rFonts w:ascii="Arial" w:hAnsi="Arial" w:cs="Arial"/>
                <w:sz w:val="20"/>
              </w:rPr>
            </w:pPr>
          </w:p>
          <w:p w14:paraId="444BDA19"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.4</w:t>
            </w:r>
            <w:r w:rsidRPr="00F47C01">
              <w:rPr>
                <w:rFonts w:ascii="Arial" w:hAnsi="Arial" w:cs="Arial"/>
                <w:b/>
                <w:color w:val="009966"/>
                <w:sz w:val="20"/>
              </w:rPr>
              <w:tab/>
              <w:t>Any acceptance and exclusion criteria</w:t>
            </w:r>
            <w:r>
              <w:rPr>
                <w:rFonts w:ascii="Arial" w:hAnsi="Arial" w:cs="Arial"/>
                <w:b/>
                <w:color w:val="009966"/>
                <w:sz w:val="20"/>
              </w:rPr>
              <w:t xml:space="preserve"> and thresholds</w:t>
            </w:r>
          </w:p>
          <w:p w14:paraId="444BDA1A" w14:textId="77777777" w:rsidR="00BE2FD3" w:rsidRPr="00D80BA5" w:rsidRDefault="00BE2FD3" w:rsidP="006318C3">
            <w:pPr>
              <w:spacing w:after="0"/>
              <w:rPr>
                <w:rFonts w:ascii="Arial" w:hAnsi="Arial" w:cs="Arial"/>
                <w:sz w:val="20"/>
              </w:rPr>
            </w:pPr>
            <w:r>
              <w:rPr>
                <w:rFonts w:ascii="Arial" w:hAnsi="Arial" w:cs="Arial"/>
                <w:sz w:val="20"/>
              </w:rPr>
              <w:tab/>
            </w:r>
            <w:r w:rsidRPr="00D80BA5">
              <w:rPr>
                <w:rFonts w:ascii="Arial" w:hAnsi="Arial" w:cs="Arial"/>
                <w:sz w:val="20"/>
              </w:rPr>
              <w:t>The service is to be available to all patients meeting the following criteria:</w:t>
            </w:r>
          </w:p>
          <w:p w14:paraId="444BDA1B" w14:textId="77777777" w:rsidR="00BE2FD3" w:rsidRPr="00D80BA5" w:rsidRDefault="00BE2FD3" w:rsidP="001061C6">
            <w:pPr>
              <w:pStyle w:val="ListParagraph"/>
              <w:numPr>
                <w:ilvl w:val="0"/>
                <w:numId w:val="48"/>
              </w:numPr>
              <w:ind w:left="1310" w:hanging="425"/>
              <w:rPr>
                <w:rFonts w:ascii="Arial" w:hAnsi="Arial" w:cs="Arial"/>
                <w:sz w:val="20"/>
              </w:rPr>
            </w:pPr>
            <w:r w:rsidRPr="00D80BA5">
              <w:rPr>
                <w:rFonts w:ascii="Arial" w:hAnsi="Arial" w:cs="Arial"/>
                <w:sz w:val="20"/>
              </w:rPr>
              <w:t>Registered practice patients</w:t>
            </w:r>
          </w:p>
          <w:p w14:paraId="444BDA1C" w14:textId="77777777" w:rsidR="00BE2FD3" w:rsidRPr="00D80BA5" w:rsidRDefault="00BE2FD3" w:rsidP="001061C6">
            <w:pPr>
              <w:pStyle w:val="ListParagraph"/>
              <w:numPr>
                <w:ilvl w:val="0"/>
                <w:numId w:val="48"/>
              </w:numPr>
              <w:ind w:left="1310" w:hanging="425"/>
              <w:rPr>
                <w:rFonts w:ascii="Arial" w:hAnsi="Arial" w:cs="Arial"/>
                <w:sz w:val="20"/>
              </w:rPr>
            </w:pPr>
            <w:r w:rsidRPr="00D80BA5">
              <w:rPr>
                <w:rFonts w:ascii="Arial" w:hAnsi="Arial" w:cs="Arial"/>
                <w:sz w:val="20"/>
              </w:rPr>
              <w:t>Able to attend surgery premises</w:t>
            </w:r>
          </w:p>
          <w:p w14:paraId="444BDA1D" w14:textId="77777777" w:rsidR="00BE2FD3" w:rsidRPr="00390A2D" w:rsidRDefault="00BE2FD3" w:rsidP="006318C3">
            <w:pPr>
              <w:spacing w:after="0"/>
              <w:rPr>
                <w:rFonts w:ascii="Arial" w:hAnsi="Arial" w:cs="Arial"/>
                <w:color w:val="009966"/>
                <w:sz w:val="20"/>
              </w:rPr>
            </w:pPr>
          </w:p>
          <w:p w14:paraId="444BDA1E"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.5</w:t>
            </w:r>
            <w:r w:rsidRPr="00F47C01">
              <w:rPr>
                <w:rFonts w:ascii="Arial" w:hAnsi="Arial" w:cs="Arial"/>
                <w:b/>
                <w:color w:val="009966"/>
                <w:sz w:val="20"/>
              </w:rPr>
              <w:tab/>
              <w:t>Interdependence with other services</w:t>
            </w:r>
            <w:r>
              <w:rPr>
                <w:rFonts w:ascii="Arial" w:hAnsi="Arial" w:cs="Arial"/>
                <w:b/>
                <w:color w:val="009966"/>
                <w:sz w:val="20"/>
              </w:rPr>
              <w:t>/providers</w:t>
            </w:r>
          </w:p>
          <w:p w14:paraId="444BDA1F" w14:textId="77777777" w:rsidR="00BE2FD3" w:rsidRDefault="00BE2FD3" w:rsidP="00BE2FD3">
            <w:pPr>
              <w:spacing w:after="0"/>
              <w:ind w:left="769" w:hanging="769"/>
              <w:rPr>
                <w:rFonts w:ascii="Arial" w:hAnsi="Arial" w:cs="Arial"/>
                <w:sz w:val="20"/>
              </w:rPr>
            </w:pPr>
            <w:r>
              <w:rPr>
                <w:rFonts w:ascii="Arial" w:hAnsi="Arial" w:cs="Arial"/>
                <w:sz w:val="20"/>
              </w:rPr>
              <w:tab/>
            </w:r>
            <w:r w:rsidRPr="00D80BA5">
              <w:rPr>
                <w:rFonts w:ascii="Arial" w:hAnsi="Arial" w:cs="Arial"/>
                <w:sz w:val="20"/>
              </w:rPr>
              <w:t>The Provider shall ensure that, where appropriate to the service, interdependencies are built with the following service providers:</w:t>
            </w:r>
          </w:p>
          <w:p w14:paraId="444BDA20" w14:textId="77777777" w:rsidR="00BE2FD3" w:rsidRPr="00D80BA5" w:rsidRDefault="00BE2FD3" w:rsidP="00BE2FD3">
            <w:pPr>
              <w:spacing w:after="0"/>
              <w:ind w:left="769" w:hanging="769"/>
              <w:rPr>
                <w:rFonts w:ascii="Arial" w:hAnsi="Arial" w:cs="Arial"/>
                <w:sz w:val="20"/>
              </w:rPr>
            </w:pPr>
          </w:p>
          <w:p w14:paraId="444BDA21" w14:textId="77777777" w:rsidR="00BE2FD3" w:rsidRPr="00D80BA5" w:rsidRDefault="00BE2FD3" w:rsidP="001061C6">
            <w:pPr>
              <w:pStyle w:val="ListParagraph"/>
              <w:numPr>
                <w:ilvl w:val="0"/>
                <w:numId w:val="48"/>
              </w:numPr>
              <w:tabs>
                <w:tab w:val="left" w:pos="762"/>
              </w:tabs>
              <w:ind w:left="1310" w:hanging="425"/>
              <w:rPr>
                <w:rFonts w:ascii="Arial" w:hAnsi="Arial" w:cs="Arial"/>
                <w:sz w:val="20"/>
              </w:rPr>
            </w:pPr>
            <w:r w:rsidRPr="00D80BA5">
              <w:rPr>
                <w:rFonts w:ascii="Arial" w:hAnsi="Arial" w:cs="Arial"/>
                <w:sz w:val="20"/>
              </w:rPr>
              <w:lastRenderedPageBreak/>
              <w:t>Acute Service</w:t>
            </w:r>
          </w:p>
          <w:p w14:paraId="444BDA22" w14:textId="77777777" w:rsidR="00BE2FD3" w:rsidRPr="00D80BA5" w:rsidRDefault="00BE2FD3" w:rsidP="001061C6">
            <w:pPr>
              <w:pStyle w:val="ListParagraph"/>
              <w:numPr>
                <w:ilvl w:val="0"/>
                <w:numId w:val="48"/>
              </w:numPr>
              <w:tabs>
                <w:tab w:val="left" w:pos="762"/>
              </w:tabs>
              <w:ind w:left="1310" w:hanging="425"/>
              <w:rPr>
                <w:rFonts w:ascii="Arial" w:hAnsi="Arial" w:cs="Arial"/>
                <w:sz w:val="20"/>
              </w:rPr>
            </w:pPr>
            <w:r w:rsidRPr="00D80BA5">
              <w:rPr>
                <w:rFonts w:ascii="Arial" w:hAnsi="Arial" w:cs="Arial"/>
                <w:sz w:val="20"/>
              </w:rPr>
              <w:t>Community Services</w:t>
            </w:r>
          </w:p>
          <w:p w14:paraId="444BDA23" w14:textId="77777777" w:rsidR="00BE2FD3" w:rsidRPr="00D80BA5" w:rsidRDefault="00BE2FD3" w:rsidP="001061C6">
            <w:pPr>
              <w:pStyle w:val="ListParagraph"/>
              <w:numPr>
                <w:ilvl w:val="0"/>
                <w:numId w:val="48"/>
              </w:numPr>
              <w:tabs>
                <w:tab w:val="left" w:pos="762"/>
              </w:tabs>
              <w:ind w:left="1310" w:hanging="425"/>
              <w:rPr>
                <w:rFonts w:ascii="Arial" w:hAnsi="Arial" w:cs="Arial"/>
                <w:sz w:val="20"/>
              </w:rPr>
            </w:pPr>
            <w:r w:rsidRPr="00D80BA5">
              <w:rPr>
                <w:rFonts w:ascii="Arial" w:hAnsi="Arial" w:cs="Arial"/>
                <w:sz w:val="20"/>
              </w:rPr>
              <w:t xml:space="preserve">Voluntary Sector Organisations </w:t>
            </w:r>
          </w:p>
          <w:p w14:paraId="444BDA24" w14:textId="77777777" w:rsidR="00BE2FD3" w:rsidRPr="00D80BA5" w:rsidRDefault="00BE2FD3" w:rsidP="001061C6">
            <w:pPr>
              <w:pStyle w:val="ListParagraph"/>
              <w:numPr>
                <w:ilvl w:val="0"/>
                <w:numId w:val="48"/>
              </w:numPr>
              <w:tabs>
                <w:tab w:val="left" w:pos="762"/>
              </w:tabs>
              <w:ind w:left="1310" w:hanging="425"/>
              <w:rPr>
                <w:rFonts w:ascii="Arial" w:hAnsi="Arial" w:cs="Arial"/>
                <w:sz w:val="20"/>
              </w:rPr>
            </w:pPr>
            <w:r w:rsidRPr="00D80BA5">
              <w:rPr>
                <w:rFonts w:ascii="Arial" w:hAnsi="Arial" w:cs="Arial"/>
                <w:sz w:val="20"/>
              </w:rPr>
              <w:t>Advocacy Services</w:t>
            </w:r>
          </w:p>
          <w:p w14:paraId="444BDA25" w14:textId="77777777" w:rsidR="00BE2FD3" w:rsidRPr="00D80BA5" w:rsidRDefault="00BE2FD3" w:rsidP="001061C6">
            <w:pPr>
              <w:pStyle w:val="ListParagraph"/>
              <w:numPr>
                <w:ilvl w:val="0"/>
                <w:numId w:val="48"/>
              </w:numPr>
              <w:tabs>
                <w:tab w:val="left" w:pos="762"/>
              </w:tabs>
              <w:ind w:left="1310" w:hanging="425"/>
              <w:rPr>
                <w:rFonts w:ascii="Arial" w:hAnsi="Arial" w:cs="Arial"/>
                <w:sz w:val="20"/>
              </w:rPr>
            </w:pPr>
            <w:r w:rsidRPr="00D80BA5">
              <w:rPr>
                <w:rFonts w:ascii="Arial" w:hAnsi="Arial" w:cs="Arial"/>
                <w:sz w:val="20"/>
              </w:rPr>
              <w:t>NHS England</w:t>
            </w:r>
          </w:p>
          <w:p w14:paraId="444BDA26" w14:textId="77777777" w:rsidR="00BE2FD3" w:rsidRPr="00512021" w:rsidRDefault="00BE2FD3" w:rsidP="006318C3">
            <w:pPr>
              <w:spacing w:after="0"/>
              <w:rPr>
                <w:rFonts w:ascii="Arial" w:hAnsi="Arial" w:cs="Arial"/>
                <w:sz w:val="20"/>
              </w:rPr>
            </w:pPr>
          </w:p>
        </w:tc>
      </w:tr>
      <w:tr w:rsidR="00BE2FD3" w:rsidRPr="00B5552C" w14:paraId="444BDA29" w14:textId="77777777" w:rsidTr="00BE2FD3">
        <w:trPr>
          <w:jc w:val="center"/>
        </w:trPr>
        <w:tc>
          <w:tcPr>
            <w:tcW w:w="9214" w:type="dxa"/>
            <w:shd w:val="clear" w:color="auto" w:fill="595959"/>
          </w:tcPr>
          <w:p w14:paraId="444BDA28"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BE2FD3" w:rsidRPr="00512021" w14:paraId="444BDA38" w14:textId="77777777" w:rsidTr="00BE2FD3">
        <w:trPr>
          <w:jc w:val="center"/>
        </w:trPr>
        <w:tc>
          <w:tcPr>
            <w:tcW w:w="9214" w:type="dxa"/>
            <w:shd w:val="clear" w:color="auto" w:fill="auto"/>
          </w:tcPr>
          <w:p w14:paraId="444BDA2A" w14:textId="77777777" w:rsidR="00BE2FD3" w:rsidRPr="00512021" w:rsidRDefault="00BE2FD3" w:rsidP="006318C3">
            <w:pPr>
              <w:spacing w:after="0"/>
              <w:rPr>
                <w:rFonts w:ascii="Arial" w:hAnsi="Arial" w:cs="Arial"/>
                <w:sz w:val="20"/>
              </w:rPr>
            </w:pPr>
          </w:p>
          <w:p w14:paraId="444BDA2B" w14:textId="77777777" w:rsidR="00BE2FD3" w:rsidRPr="00BE2FD3" w:rsidRDefault="00BE2FD3" w:rsidP="006318C3">
            <w:pPr>
              <w:spacing w:after="0"/>
              <w:rPr>
                <w:rFonts w:ascii="Arial" w:hAnsi="Arial" w:cs="Arial"/>
                <w:b/>
                <w:color w:val="009966"/>
                <w:sz w:val="20"/>
              </w:rPr>
            </w:pPr>
            <w:r w:rsidRPr="00BE2FD3">
              <w:rPr>
                <w:rFonts w:ascii="Arial" w:hAnsi="Arial" w:cs="Arial"/>
                <w:b/>
                <w:color w:val="009966"/>
                <w:sz w:val="20"/>
              </w:rPr>
              <w:t>4.1</w:t>
            </w:r>
            <w:r w:rsidRPr="00BE2FD3">
              <w:rPr>
                <w:rFonts w:ascii="Arial" w:hAnsi="Arial" w:cs="Arial"/>
                <w:b/>
                <w:color w:val="009966"/>
                <w:sz w:val="20"/>
              </w:rPr>
              <w:tab/>
              <w:t>Applicable national standards (e.g. NICE)</w:t>
            </w:r>
          </w:p>
          <w:p w14:paraId="444BDA2C" w14:textId="77777777" w:rsidR="00BE2FD3" w:rsidRPr="00D80BA5" w:rsidRDefault="00BE2FD3" w:rsidP="00BE2FD3">
            <w:pPr>
              <w:tabs>
                <w:tab w:val="left" w:pos="743"/>
              </w:tabs>
              <w:spacing w:after="0"/>
              <w:ind w:left="743" w:hanging="743"/>
              <w:rPr>
                <w:rFonts w:ascii="Arial" w:hAnsi="Arial" w:cs="Arial"/>
                <w:sz w:val="20"/>
              </w:rPr>
            </w:pPr>
            <w:r w:rsidRPr="00BE2FD3">
              <w:rPr>
                <w:rFonts w:ascii="Arial" w:hAnsi="Arial" w:cs="Arial"/>
                <w:sz w:val="20"/>
              </w:rPr>
              <w:t xml:space="preserve">4.1.1   </w:t>
            </w:r>
            <w:r w:rsidRPr="00BE2FD3">
              <w:rPr>
                <w:rFonts w:ascii="Arial" w:hAnsi="Arial" w:cs="Arial"/>
                <w:sz w:val="20"/>
              </w:rPr>
              <w:tab/>
              <w:t>www.nice.org.uk/leg-ulcers-venous - Leg Ulcer Management?????</w:t>
            </w:r>
          </w:p>
          <w:p w14:paraId="444BDA2D" w14:textId="77777777" w:rsidR="00BE2FD3" w:rsidRPr="00D80BA5" w:rsidRDefault="00BE2FD3" w:rsidP="006318C3">
            <w:pPr>
              <w:tabs>
                <w:tab w:val="left" w:pos="743"/>
              </w:tabs>
              <w:spacing w:after="0"/>
              <w:ind w:left="743" w:hanging="743"/>
              <w:rPr>
                <w:rFonts w:ascii="Arial" w:hAnsi="Arial" w:cs="Arial"/>
                <w:sz w:val="20"/>
              </w:rPr>
            </w:pPr>
          </w:p>
          <w:p w14:paraId="444BDA2E" w14:textId="77777777" w:rsidR="00BE2FD3" w:rsidRPr="00D80BA5" w:rsidRDefault="00BE2FD3" w:rsidP="006318C3">
            <w:pPr>
              <w:tabs>
                <w:tab w:val="left" w:pos="743"/>
              </w:tabs>
              <w:spacing w:after="0"/>
              <w:ind w:left="743" w:hanging="743"/>
              <w:rPr>
                <w:rFonts w:ascii="Arial" w:hAnsi="Arial" w:cs="Arial"/>
                <w:sz w:val="20"/>
              </w:rPr>
            </w:pPr>
            <w:r w:rsidRPr="00D80BA5">
              <w:rPr>
                <w:rFonts w:ascii="Arial" w:hAnsi="Arial" w:cs="Arial"/>
                <w:sz w:val="20"/>
              </w:rPr>
              <w:t xml:space="preserve">4.1.2   </w:t>
            </w:r>
            <w:r>
              <w:rPr>
                <w:rFonts w:ascii="Arial" w:hAnsi="Arial" w:cs="Arial"/>
                <w:sz w:val="20"/>
              </w:rPr>
              <w:tab/>
            </w:r>
            <w:hyperlink r:id="rId12" w:history="1">
              <w:r w:rsidRPr="00BE2FD3">
                <w:rPr>
                  <w:rStyle w:val="Hyperlink"/>
                  <w:rFonts w:ascii="Arial" w:hAnsi="Arial" w:cs="Arial"/>
                  <w:sz w:val="20"/>
                </w:rPr>
                <w:t>www.sign.ac.uk/pdf/sign120.pdf</w:t>
              </w:r>
            </w:hyperlink>
            <w:r>
              <w:rPr>
                <w:rFonts w:ascii="Arial" w:hAnsi="Arial" w:cs="Arial"/>
                <w:sz w:val="20"/>
              </w:rPr>
              <w:t xml:space="preserve"> </w:t>
            </w:r>
          </w:p>
          <w:p w14:paraId="444BDA2F" w14:textId="77777777" w:rsidR="00BE2FD3" w:rsidRDefault="00BE2FD3" w:rsidP="006318C3">
            <w:pPr>
              <w:spacing w:after="0"/>
              <w:rPr>
                <w:rFonts w:ascii="Arial" w:hAnsi="Arial" w:cs="Arial"/>
                <w:color w:val="009966"/>
                <w:sz w:val="20"/>
              </w:rPr>
            </w:pPr>
          </w:p>
          <w:p w14:paraId="444BDA30" w14:textId="77777777" w:rsidR="00BE2FD3" w:rsidRDefault="00BE2FD3" w:rsidP="006318C3">
            <w:pPr>
              <w:spacing w:after="0"/>
              <w:ind w:left="743" w:hanging="743"/>
              <w:rPr>
                <w:rFonts w:ascii="Arial" w:hAnsi="Arial" w:cs="Arial"/>
                <w:b/>
                <w:color w:val="009966"/>
                <w:sz w:val="20"/>
              </w:rPr>
            </w:pPr>
            <w:r w:rsidRPr="00D47FCE">
              <w:rPr>
                <w:rFonts w:ascii="Arial" w:hAnsi="Arial" w:cs="Arial"/>
                <w:b/>
                <w:color w:val="009966"/>
                <w:sz w:val="20"/>
              </w:rPr>
              <w:t>4.2</w:t>
            </w:r>
            <w:r w:rsidRPr="00D47FCE">
              <w:rPr>
                <w:rFonts w:ascii="Arial" w:hAnsi="Arial" w:cs="Arial"/>
                <w:b/>
                <w:color w:val="009966"/>
                <w:sz w:val="20"/>
              </w:rPr>
              <w:tab/>
              <w:t xml:space="preserve">Applicable standards </w:t>
            </w:r>
            <w:r>
              <w:rPr>
                <w:rFonts w:ascii="Arial" w:hAnsi="Arial" w:cs="Arial"/>
                <w:b/>
                <w:color w:val="009966"/>
                <w:sz w:val="20"/>
              </w:rPr>
              <w:t>set out in Guidance and/or issued by</w:t>
            </w:r>
            <w:r w:rsidRPr="00D47FCE">
              <w:rPr>
                <w:rFonts w:ascii="Arial" w:hAnsi="Arial" w:cs="Arial"/>
                <w:b/>
                <w:color w:val="009966"/>
                <w:sz w:val="20"/>
              </w:rPr>
              <w:t xml:space="preserve"> a competent body (e.g. Royal Colleges) </w:t>
            </w:r>
          </w:p>
          <w:p w14:paraId="444BDA31" w14:textId="77777777" w:rsidR="00BE2FD3" w:rsidRPr="00BE2FD3" w:rsidRDefault="00BE2FD3" w:rsidP="006318C3">
            <w:pPr>
              <w:spacing w:after="0"/>
              <w:ind w:left="743" w:hanging="743"/>
              <w:rPr>
                <w:rFonts w:ascii="Arial" w:hAnsi="Arial" w:cs="Arial"/>
                <w:b/>
                <w:color w:val="009966"/>
                <w:sz w:val="20"/>
              </w:rPr>
            </w:pPr>
            <w:r>
              <w:tab/>
            </w:r>
            <w:hyperlink r:id="rId13" w:history="1">
              <w:r w:rsidRPr="00BE2FD3">
                <w:rPr>
                  <w:rStyle w:val="Hyperlink"/>
                  <w:rFonts w:ascii="Arial" w:hAnsi="Arial" w:cs="Arial"/>
                  <w:sz w:val="20"/>
                </w:rPr>
                <w:t>www.rcn.org.uk</w:t>
              </w:r>
            </w:hyperlink>
            <w:r w:rsidRPr="00BE2FD3">
              <w:rPr>
                <w:rStyle w:val="Hyperlink"/>
                <w:rFonts w:ascii="Arial" w:hAnsi="Arial" w:cs="Arial"/>
                <w:sz w:val="20"/>
              </w:rPr>
              <w:t xml:space="preserve"> </w:t>
            </w:r>
            <w:r w:rsidRPr="00BE2FD3">
              <w:rPr>
                <w:rFonts w:ascii="Arial" w:hAnsi="Arial" w:cs="Arial"/>
                <w:sz w:val="20"/>
              </w:rPr>
              <w:t xml:space="preserve"> -  RCN Clinical Practice Guidelines</w:t>
            </w:r>
          </w:p>
          <w:p w14:paraId="444BDA32" w14:textId="77777777" w:rsidR="00BE2FD3" w:rsidRPr="00390A2D" w:rsidRDefault="00BE2FD3" w:rsidP="006318C3">
            <w:pPr>
              <w:spacing w:after="0"/>
              <w:ind w:left="743" w:hanging="743"/>
              <w:rPr>
                <w:rFonts w:ascii="Arial" w:hAnsi="Arial" w:cs="Arial"/>
                <w:color w:val="009966"/>
                <w:sz w:val="20"/>
              </w:rPr>
            </w:pPr>
          </w:p>
          <w:p w14:paraId="444BDA33"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4.3</w:t>
            </w:r>
            <w:r>
              <w:rPr>
                <w:rFonts w:ascii="Arial" w:hAnsi="Arial" w:cs="Arial"/>
                <w:b/>
                <w:color w:val="009966"/>
                <w:sz w:val="20"/>
              </w:rPr>
              <w:tab/>
              <w:t xml:space="preserve">Applicable local </w:t>
            </w:r>
            <w:r w:rsidRPr="00F47C01">
              <w:rPr>
                <w:rFonts w:ascii="Arial" w:hAnsi="Arial" w:cs="Arial"/>
                <w:b/>
                <w:color w:val="009966"/>
                <w:sz w:val="20"/>
              </w:rPr>
              <w:t>standards</w:t>
            </w:r>
          </w:p>
          <w:p w14:paraId="444BDA34" w14:textId="77777777" w:rsidR="00BE2FD3" w:rsidRPr="00B905DF" w:rsidRDefault="00BE2FD3" w:rsidP="001061C6">
            <w:pPr>
              <w:pStyle w:val="ListParagraph"/>
              <w:numPr>
                <w:ilvl w:val="0"/>
                <w:numId w:val="81"/>
              </w:numPr>
              <w:rPr>
                <w:rFonts w:ascii="Arial" w:hAnsi="Arial" w:cs="Arial"/>
                <w:sz w:val="20"/>
              </w:rPr>
            </w:pPr>
            <w:r w:rsidRPr="00B905DF">
              <w:rPr>
                <w:rFonts w:ascii="Arial" w:hAnsi="Arial" w:cs="Arial"/>
                <w:sz w:val="20"/>
              </w:rPr>
              <w:t>Practitioners must adhere to locally agreed wound care formulary guidelines</w:t>
            </w:r>
          </w:p>
          <w:p w14:paraId="444BDA35" w14:textId="77777777" w:rsidR="00B905DF" w:rsidRDefault="00B905DF" w:rsidP="006318C3">
            <w:pPr>
              <w:spacing w:after="0"/>
              <w:rPr>
                <w:rFonts w:ascii="Arial" w:hAnsi="Arial" w:cs="Arial"/>
                <w:sz w:val="20"/>
              </w:rPr>
            </w:pPr>
          </w:p>
          <w:p w14:paraId="444BDA36" w14:textId="77777777" w:rsidR="00B905DF" w:rsidRPr="00B905DF" w:rsidRDefault="001813E2" w:rsidP="001061C6">
            <w:pPr>
              <w:pStyle w:val="ListParagraph"/>
              <w:numPr>
                <w:ilvl w:val="0"/>
                <w:numId w:val="81"/>
              </w:numPr>
              <w:rPr>
                <w:rFonts w:ascii="Arial" w:hAnsi="Arial" w:cs="Arial"/>
                <w:color w:val="009966"/>
                <w:sz w:val="20"/>
              </w:rPr>
            </w:pPr>
            <w:hyperlink r:id="rId14" w:tgtFrame="_blank" w:history="1">
              <w:r w:rsidR="00B905DF" w:rsidRPr="00B905DF">
                <w:rPr>
                  <w:rStyle w:val="Hyperlink"/>
                  <w:rFonts w:ascii="Arial" w:hAnsi="Arial" w:cs="Arial"/>
                  <w:sz w:val="20"/>
                </w:rPr>
                <w:t>ESCCG Quality Standard 007 Leg Ulcer Management</w:t>
              </w:r>
            </w:hyperlink>
          </w:p>
          <w:p w14:paraId="444BDA37" w14:textId="77777777" w:rsidR="00BE2FD3" w:rsidRPr="00512021" w:rsidRDefault="00BE2FD3" w:rsidP="006318C3">
            <w:pPr>
              <w:spacing w:after="0"/>
              <w:rPr>
                <w:rFonts w:ascii="Arial" w:hAnsi="Arial" w:cs="Arial"/>
                <w:sz w:val="20"/>
              </w:rPr>
            </w:pPr>
          </w:p>
        </w:tc>
      </w:tr>
      <w:tr w:rsidR="00BE2FD3" w:rsidRPr="00B5552C" w14:paraId="444BDA3A" w14:textId="77777777" w:rsidTr="00BE2FD3">
        <w:trPr>
          <w:jc w:val="center"/>
        </w:trPr>
        <w:tc>
          <w:tcPr>
            <w:tcW w:w="9214" w:type="dxa"/>
            <w:shd w:val="clear" w:color="auto" w:fill="595959"/>
          </w:tcPr>
          <w:p w14:paraId="444BDA39"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BE2FD3" w:rsidRPr="00512021" w14:paraId="444BDA42" w14:textId="77777777" w:rsidTr="00BE2FD3">
        <w:trPr>
          <w:jc w:val="center"/>
        </w:trPr>
        <w:tc>
          <w:tcPr>
            <w:tcW w:w="9214" w:type="dxa"/>
            <w:shd w:val="clear" w:color="auto" w:fill="auto"/>
          </w:tcPr>
          <w:p w14:paraId="444BDA3B" w14:textId="77777777" w:rsidR="00BE2FD3" w:rsidRPr="00390A2D" w:rsidRDefault="00BE2FD3" w:rsidP="006318C3">
            <w:pPr>
              <w:spacing w:after="0"/>
              <w:rPr>
                <w:rFonts w:ascii="Arial" w:hAnsi="Arial" w:cs="Arial"/>
                <w:color w:val="009966"/>
                <w:sz w:val="20"/>
              </w:rPr>
            </w:pPr>
          </w:p>
          <w:p w14:paraId="444BDA3C" w14:textId="77777777" w:rsidR="00BE2FD3" w:rsidRPr="00D47FCE" w:rsidRDefault="00BE2FD3" w:rsidP="001061C6">
            <w:pPr>
              <w:pStyle w:val="ListParagraph"/>
              <w:numPr>
                <w:ilvl w:val="1"/>
                <w:numId w:val="46"/>
              </w:numPr>
              <w:rPr>
                <w:rFonts w:ascii="Arial" w:hAnsi="Arial" w:cs="Arial"/>
                <w:b/>
                <w:color w:val="00B050"/>
                <w:sz w:val="20"/>
                <w:szCs w:val="20"/>
              </w:rPr>
            </w:pPr>
            <w:r>
              <w:rPr>
                <w:rFonts w:ascii="Arial" w:hAnsi="Arial" w:cs="Arial"/>
                <w:b/>
                <w:color w:val="00B050"/>
                <w:sz w:val="20"/>
                <w:szCs w:val="20"/>
              </w:rPr>
              <w:tab/>
              <w:t>Applicable</w:t>
            </w:r>
            <w:r w:rsidRPr="00D47FCE">
              <w:rPr>
                <w:rFonts w:ascii="Arial" w:hAnsi="Arial" w:cs="Arial"/>
                <w:b/>
                <w:color w:val="00B050"/>
                <w:sz w:val="20"/>
                <w:szCs w:val="20"/>
              </w:rPr>
              <w:t xml:space="preserve"> </w:t>
            </w:r>
            <w:r>
              <w:rPr>
                <w:rFonts w:ascii="Arial" w:hAnsi="Arial" w:cs="Arial"/>
                <w:b/>
                <w:color w:val="00B050"/>
                <w:sz w:val="20"/>
                <w:szCs w:val="20"/>
              </w:rPr>
              <w:t>Q</w:t>
            </w:r>
            <w:r w:rsidRPr="00D47FCE">
              <w:rPr>
                <w:rFonts w:ascii="Arial" w:hAnsi="Arial" w:cs="Arial"/>
                <w:b/>
                <w:color w:val="00B050"/>
                <w:sz w:val="20"/>
                <w:szCs w:val="20"/>
              </w:rPr>
              <w:t xml:space="preserve">uality </w:t>
            </w:r>
            <w:r>
              <w:rPr>
                <w:rFonts w:ascii="Arial" w:hAnsi="Arial" w:cs="Arial"/>
                <w:b/>
                <w:color w:val="00B050"/>
                <w:sz w:val="20"/>
                <w:szCs w:val="20"/>
              </w:rPr>
              <w:t>R</w:t>
            </w:r>
            <w:r w:rsidRPr="00D47FCE">
              <w:rPr>
                <w:rFonts w:ascii="Arial" w:hAnsi="Arial" w:cs="Arial"/>
                <w:b/>
                <w:color w:val="00B050"/>
                <w:sz w:val="20"/>
                <w:szCs w:val="20"/>
              </w:rPr>
              <w:t>equirements</w:t>
            </w:r>
            <w:r>
              <w:rPr>
                <w:rFonts w:ascii="Arial" w:hAnsi="Arial" w:cs="Arial"/>
                <w:b/>
                <w:color w:val="00B050"/>
                <w:sz w:val="20"/>
                <w:szCs w:val="20"/>
              </w:rPr>
              <w:t xml:space="preserve"> </w:t>
            </w:r>
          </w:p>
          <w:p w14:paraId="444BDA3D" w14:textId="77777777" w:rsidR="00BE2FD3" w:rsidRPr="00642F25" w:rsidRDefault="00BE2FD3" w:rsidP="006318C3">
            <w:pPr>
              <w:pStyle w:val="ListParagraph"/>
              <w:rPr>
                <w:rFonts w:ascii="Arial" w:hAnsi="Arial" w:cs="Arial"/>
                <w:sz w:val="20"/>
                <w:szCs w:val="20"/>
              </w:rPr>
            </w:pPr>
            <w:r w:rsidRPr="00642F25">
              <w:rPr>
                <w:rFonts w:ascii="Arial" w:hAnsi="Arial" w:cs="Arial"/>
                <w:sz w:val="20"/>
                <w:szCs w:val="20"/>
              </w:rPr>
              <w:t>(See Schedule 4 Parts A-D)</w:t>
            </w:r>
          </w:p>
          <w:p w14:paraId="444BDA3E" w14:textId="77777777" w:rsidR="00BE2FD3" w:rsidRPr="00D47FCE" w:rsidRDefault="00BE2FD3" w:rsidP="006318C3">
            <w:pPr>
              <w:pStyle w:val="ListParagraph"/>
              <w:ind w:left="743"/>
              <w:rPr>
                <w:rFonts w:ascii="Arial" w:hAnsi="Arial" w:cs="Arial"/>
                <w:b/>
                <w:color w:val="00B050"/>
                <w:sz w:val="20"/>
                <w:szCs w:val="20"/>
              </w:rPr>
            </w:pPr>
          </w:p>
          <w:p w14:paraId="444BDA3F" w14:textId="77777777" w:rsidR="00BE2FD3" w:rsidRPr="00D47FCE" w:rsidRDefault="00BE2FD3" w:rsidP="001061C6">
            <w:pPr>
              <w:pStyle w:val="ListParagraph"/>
              <w:numPr>
                <w:ilvl w:val="1"/>
                <w:numId w:val="46"/>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w:t>
            </w:r>
          </w:p>
          <w:p w14:paraId="444BDA40" w14:textId="77777777" w:rsidR="00BE2FD3" w:rsidRPr="00390A2D" w:rsidRDefault="00BE2FD3" w:rsidP="006318C3">
            <w:pPr>
              <w:spacing w:after="0"/>
              <w:rPr>
                <w:rFonts w:ascii="Arial" w:hAnsi="Arial" w:cs="Arial"/>
                <w:color w:val="009966"/>
                <w:sz w:val="20"/>
              </w:rPr>
            </w:pPr>
            <w:r>
              <w:rPr>
                <w:rFonts w:ascii="Arial" w:hAnsi="Arial" w:cs="Arial"/>
                <w:color w:val="009966"/>
                <w:sz w:val="20"/>
              </w:rPr>
              <w:tab/>
            </w:r>
            <w:r w:rsidRPr="00642F25">
              <w:rPr>
                <w:rFonts w:ascii="Arial" w:hAnsi="Arial" w:cs="Arial"/>
                <w:sz w:val="20"/>
              </w:rPr>
              <w:t>(See Schedule 4 Part E)</w:t>
            </w:r>
          </w:p>
          <w:p w14:paraId="444BDA41" w14:textId="77777777" w:rsidR="00BE2FD3" w:rsidRPr="00512021" w:rsidRDefault="00BE2FD3" w:rsidP="006318C3">
            <w:pPr>
              <w:spacing w:after="0"/>
              <w:rPr>
                <w:rFonts w:ascii="Arial" w:hAnsi="Arial" w:cs="Arial"/>
                <w:sz w:val="20"/>
              </w:rPr>
            </w:pPr>
          </w:p>
        </w:tc>
      </w:tr>
      <w:tr w:rsidR="00BE2FD3" w:rsidRPr="00B5552C" w14:paraId="444BDA44" w14:textId="77777777" w:rsidTr="00BE2FD3">
        <w:trPr>
          <w:jc w:val="center"/>
        </w:trPr>
        <w:tc>
          <w:tcPr>
            <w:tcW w:w="9214" w:type="dxa"/>
            <w:shd w:val="clear" w:color="auto" w:fill="595959"/>
          </w:tcPr>
          <w:p w14:paraId="444BDA43"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BE2FD3" w:rsidRPr="00512021" w14:paraId="444BDA49" w14:textId="77777777" w:rsidTr="00BE2FD3">
        <w:trPr>
          <w:jc w:val="center"/>
        </w:trPr>
        <w:tc>
          <w:tcPr>
            <w:tcW w:w="9214" w:type="dxa"/>
            <w:shd w:val="clear" w:color="auto" w:fill="auto"/>
          </w:tcPr>
          <w:p w14:paraId="444BDA45" w14:textId="77777777" w:rsidR="00BE2FD3" w:rsidRPr="00512021" w:rsidRDefault="00BE2FD3" w:rsidP="006318C3">
            <w:pPr>
              <w:spacing w:after="0"/>
              <w:rPr>
                <w:rFonts w:ascii="Arial" w:hAnsi="Arial" w:cs="Arial"/>
                <w:sz w:val="20"/>
              </w:rPr>
            </w:pPr>
          </w:p>
          <w:p w14:paraId="444BDA46"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The Provider’</w:t>
            </w:r>
            <w:r w:rsidRPr="00F47C01">
              <w:rPr>
                <w:rFonts w:ascii="Arial" w:hAnsi="Arial" w:cs="Arial"/>
                <w:b/>
                <w:color w:val="009966"/>
                <w:sz w:val="20"/>
              </w:rPr>
              <w:t>s Premises are located at:</w:t>
            </w:r>
          </w:p>
          <w:p w14:paraId="444BDA47" w14:textId="77777777" w:rsidR="00BE2FD3" w:rsidRPr="00390A2D" w:rsidRDefault="00BE2FD3" w:rsidP="006318C3">
            <w:pPr>
              <w:spacing w:after="0"/>
              <w:rPr>
                <w:rFonts w:ascii="Arial" w:hAnsi="Arial" w:cs="Arial"/>
                <w:color w:val="009966"/>
                <w:sz w:val="20"/>
              </w:rPr>
            </w:pPr>
            <w:r w:rsidRPr="00D63115">
              <w:rPr>
                <w:rFonts w:ascii="Arial" w:hAnsi="Arial" w:cs="Arial"/>
                <w:sz w:val="20"/>
              </w:rPr>
              <w:t>See Provider’s full address on page 3</w:t>
            </w:r>
          </w:p>
          <w:p w14:paraId="444BDA48" w14:textId="77777777" w:rsidR="00BE2FD3" w:rsidRPr="00512021" w:rsidRDefault="00BE2FD3" w:rsidP="006318C3">
            <w:pPr>
              <w:spacing w:after="0"/>
              <w:rPr>
                <w:rFonts w:ascii="Arial" w:hAnsi="Arial" w:cs="Arial"/>
                <w:sz w:val="20"/>
              </w:rPr>
            </w:pPr>
          </w:p>
        </w:tc>
      </w:tr>
      <w:tr w:rsidR="00BE2FD3" w:rsidRPr="00B5552C" w14:paraId="444BDA4B" w14:textId="77777777" w:rsidTr="00BE2FD3">
        <w:trPr>
          <w:jc w:val="center"/>
        </w:trPr>
        <w:tc>
          <w:tcPr>
            <w:tcW w:w="9214" w:type="dxa"/>
            <w:shd w:val="clear" w:color="auto" w:fill="009966"/>
          </w:tcPr>
          <w:p w14:paraId="444BDA4A" w14:textId="77777777" w:rsidR="00BE2FD3" w:rsidRPr="00B5552C" w:rsidRDefault="00BE2FD3" w:rsidP="006318C3">
            <w:pPr>
              <w:spacing w:after="0"/>
              <w:rPr>
                <w:rFonts w:ascii="Arial" w:hAnsi="Arial" w:cs="Arial"/>
                <w:b/>
                <w:color w:val="FFFFFF"/>
              </w:rPr>
            </w:pPr>
            <w:r w:rsidRPr="00B5552C">
              <w:rPr>
                <w:rFonts w:ascii="Arial" w:hAnsi="Arial" w:cs="Arial"/>
                <w:b/>
                <w:color w:val="FFFFFF"/>
              </w:rPr>
              <w:t>7.</w:t>
            </w:r>
            <w:r w:rsidRPr="00B5552C">
              <w:rPr>
                <w:rFonts w:ascii="Arial" w:hAnsi="Arial" w:cs="Arial"/>
                <w:b/>
                <w:color w:val="FFFFFF"/>
              </w:rPr>
              <w:tab/>
              <w:t>Individual Service User Placement</w:t>
            </w:r>
          </w:p>
        </w:tc>
      </w:tr>
      <w:tr w:rsidR="00BE2FD3" w:rsidRPr="00512021" w14:paraId="444BDA50" w14:textId="77777777" w:rsidTr="00BE2FD3">
        <w:trPr>
          <w:jc w:val="center"/>
        </w:trPr>
        <w:tc>
          <w:tcPr>
            <w:tcW w:w="9214" w:type="dxa"/>
            <w:shd w:val="clear" w:color="auto" w:fill="auto"/>
          </w:tcPr>
          <w:p w14:paraId="444BDA4C" w14:textId="77777777" w:rsidR="00BE2FD3" w:rsidRPr="00512021" w:rsidRDefault="00BE2FD3" w:rsidP="006318C3">
            <w:pPr>
              <w:spacing w:after="0"/>
              <w:rPr>
                <w:rFonts w:ascii="Arial" w:hAnsi="Arial" w:cs="Arial"/>
                <w:sz w:val="20"/>
              </w:rPr>
            </w:pPr>
          </w:p>
          <w:p w14:paraId="444BDA4D" w14:textId="77777777" w:rsidR="00BE2FD3" w:rsidRDefault="00BE2FD3" w:rsidP="006318C3">
            <w:pPr>
              <w:spacing w:after="0"/>
              <w:rPr>
                <w:rFonts w:ascii="Arial" w:hAnsi="Arial" w:cs="Arial"/>
                <w:sz w:val="20"/>
              </w:rPr>
            </w:pPr>
          </w:p>
          <w:p w14:paraId="444BDA4E" w14:textId="77777777" w:rsidR="00BE2FD3" w:rsidRPr="00512021" w:rsidRDefault="00BE2FD3" w:rsidP="006318C3">
            <w:pPr>
              <w:spacing w:after="0"/>
              <w:rPr>
                <w:rFonts w:ascii="Arial" w:hAnsi="Arial" w:cs="Arial"/>
                <w:sz w:val="20"/>
              </w:rPr>
            </w:pPr>
          </w:p>
          <w:p w14:paraId="444BDA4F" w14:textId="77777777" w:rsidR="00BE2FD3" w:rsidRPr="00512021" w:rsidRDefault="00BE2FD3" w:rsidP="006318C3">
            <w:pPr>
              <w:spacing w:after="0"/>
              <w:rPr>
                <w:rFonts w:ascii="Arial" w:hAnsi="Arial" w:cs="Arial"/>
                <w:sz w:val="20"/>
              </w:rPr>
            </w:pPr>
          </w:p>
        </w:tc>
      </w:tr>
    </w:tbl>
    <w:p w14:paraId="444BDA51" w14:textId="77777777" w:rsidR="00593A9D" w:rsidRDefault="00593A9D">
      <w:pPr>
        <w:rPr>
          <w:rFonts w:ascii="Arial" w:hAnsi="Arial" w:cs="Arial"/>
          <w:sz w:val="20"/>
        </w:rPr>
      </w:pPr>
    </w:p>
    <w:p w14:paraId="444BE5DC" w14:textId="4A10C376" w:rsidR="00532F04" w:rsidRPr="009F4EE1" w:rsidRDefault="00532F04" w:rsidP="00532F04">
      <w:pPr>
        <w:pStyle w:val="DHBodycopy"/>
        <w:rPr>
          <w:rFonts w:cs="Arial"/>
        </w:rPr>
      </w:pPr>
    </w:p>
    <w:sectPr w:rsidR="00532F04" w:rsidRPr="009F4EE1" w:rsidSect="00CE0D33">
      <w:headerReference w:type="even" r:id="rId15"/>
      <w:headerReference w:type="default" r:id="rId16"/>
      <w:headerReference w:type="first" r:id="rId1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BE5E5" w14:textId="77777777" w:rsidR="00234D64" w:rsidRDefault="00234D64" w:rsidP="00674BEC">
      <w:pPr>
        <w:spacing w:after="0"/>
      </w:pPr>
      <w:r>
        <w:separator/>
      </w:r>
    </w:p>
  </w:endnote>
  <w:endnote w:type="continuationSeparator" w:id="0">
    <w:p w14:paraId="444BE5E6" w14:textId="77777777" w:rsidR="00234D64" w:rsidRDefault="00234D64"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Corbel"/>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BE5E3" w14:textId="77777777" w:rsidR="00234D64" w:rsidRDefault="00234D64" w:rsidP="00674BEC">
      <w:pPr>
        <w:spacing w:after="0"/>
      </w:pPr>
      <w:r>
        <w:separator/>
      </w:r>
    </w:p>
  </w:footnote>
  <w:footnote w:type="continuationSeparator" w:id="0">
    <w:p w14:paraId="444BE5E4" w14:textId="77777777" w:rsidR="00234D64" w:rsidRDefault="00234D64" w:rsidP="00674B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BE5EE" w14:textId="77777777" w:rsidR="00234D64" w:rsidRDefault="00234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BE5EF" w14:textId="77777777" w:rsidR="00234D64" w:rsidRDefault="00234D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BE5F0" w14:textId="77777777" w:rsidR="00234D64" w:rsidRDefault="00234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AFE"/>
    <w:multiLevelType w:val="hybridMultilevel"/>
    <w:tmpl w:val="11BE166A"/>
    <w:lvl w:ilvl="0" w:tplc="38D6F1A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35102"/>
    <w:multiLevelType w:val="hybridMultilevel"/>
    <w:tmpl w:val="3E4AF9F6"/>
    <w:lvl w:ilvl="0" w:tplc="D47C0FC6">
      <w:start w:val="1"/>
      <w:numFmt w:val="decimal"/>
      <w:lvlText w:val="%1."/>
      <w:lvlJc w:val="left"/>
      <w:pPr>
        <w:ind w:left="786"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B34981"/>
    <w:multiLevelType w:val="hybridMultilevel"/>
    <w:tmpl w:val="4DECB762"/>
    <w:lvl w:ilvl="0" w:tplc="858AA96C">
      <w:start w:val="4"/>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BE32BC"/>
    <w:multiLevelType w:val="hybridMultilevel"/>
    <w:tmpl w:val="18F28518"/>
    <w:lvl w:ilvl="0" w:tplc="EBCC8426">
      <w:start w:val="7"/>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0B3BAD"/>
    <w:multiLevelType w:val="hybridMultilevel"/>
    <w:tmpl w:val="25601786"/>
    <w:lvl w:ilvl="0" w:tplc="7AB60CBE">
      <w:start w:val="10"/>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9C57322"/>
    <w:multiLevelType w:val="hybridMultilevel"/>
    <w:tmpl w:val="95F0A25C"/>
    <w:lvl w:ilvl="0" w:tplc="1480C37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7">
    <w:nsid w:val="0AFF115A"/>
    <w:multiLevelType w:val="hybridMultilevel"/>
    <w:tmpl w:val="D156692A"/>
    <w:lvl w:ilvl="0" w:tplc="54301182">
      <w:start w:val="3"/>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C513B51"/>
    <w:multiLevelType w:val="hybridMultilevel"/>
    <w:tmpl w:val="75826056"/>
    <w:lvl w:ilvl="0" w:tplc="4FD8A036">
      <w:start w:val="1"/>
      <w:numFmt w:val="upperLetter"/>
      <w:lvlText w:val="%1."/>
      <w:lvlJc w:val="left"/>
      <w:pPr>
        <w:ind w:left="720" w:hanging="480"/>
      </w:pPr>
      <w:rPr>
        <w:rFonts w:hint="default"/>
        <w:b w:val="0"/>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9">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DFF2077"/>
    <w:multiLevelType w:val="hybridMultilevel"/>
    <w:tmpl w:val="560099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10460358"/>
    <w:multiLevelType w:val="hybridMultilevel"/>
    <w:tmpl w:val="F93AE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B1654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23D6016"/>
    <w:multiLevelType w:val="hybridMultilevel"/>
    <w:tmpl w:val="7116B6FC"/>
    <w:lvl w:ilvl="0" w:tplc="6A107A1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4">
    <w:nsid w:val="12CA7E3E"/>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15">
    <w:nsid w:val="13404458"/>
    <w:multiLevelType w:val="hybridMultilevel"/>
    <w:tmpl w:val="06009134"/>
    <w:lvl w:ilvl="0" w:tplc="08090015">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5476A29"/>
    <w:multiLevelType w:val="hybridMultilevel"/>
    <w:tmpl w:val="F938790A"/>
    <w:lvl w:ilvl="0" w:tplc="D8C49576">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7">
    <w:nsid w:val="17942E4C"/>
    <w:multiLevelType w:val="hybridMultilevel"/>
    <w:tmpl w:val="B3B83F9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7C1086F"/>
    <w:multiLevelType w:val="hybridMultilevel"/>
    <w:tmpl w:val="6910F8E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1C495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A2B14F9"/>
    <w:multiLevelType w:val="hybridMultilevel"/>
    <w:tmpl w:val="9BE425C6"/>
    <w:lvl w:ilvl="0" w:tplc="C9AC7836">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A585041"/>
    <w:multiLevelType w:val="hybridMultilevel"/>
    <w:tmpl w:val="18E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815829"/>
    <w:multiLevelType w:val="hybridMultilevel"/>
    <w:tmpl w:val="B93CBD18"/>
    <w:lvl w:ilvl="0" w:tplc="CDBC53AC">
      <w:numFmt w:val="bullet"/>
      <w:lvlText w:val="•"/>
      <w:lvlJc w:val="left"/>
      <w:pPr>
        <w:ind w:left="1953" w:hanging="360"/>
      </w:pPr>
      <w:rPr>
        <w:rFonts w:ascii="Arial" w:eastAsiaTheme="minorHAnsi" w:hAnsi="Arial" w:cs="Arial" w:hint="default"/>
      </w:rPr>
    </w:lvl>
    <w:lvl w:ilvl="1" w:tplc="08090003" w:tentative="1">
      <w:start w:val="1"/>
      <w:numFmt w:val="bullet"/>
      <w:lvlText w:val="o"/>
      <w:lvlJc w:val="left"/>
      <w:pPr>
        <w:ind w:left="2673" w:hanging="360"/>
      </w:pPr>
      <w:rPr>
        <w:rFonts w:ascii="Courier New" w:hAnsi="Courier New" w:cs="Courier New" w:hint="default"/>
      </w:rPr>
    </w:lvl>
    <w:lvl w:ilvl="2" w:tplc="08090005" w:tentative="1">
      <w:start w:val="1"/>
      <w:numFmt w:val="bullet"/>
      <w:lvlText w:val=""/>
      <w:lvlJc w:val="left"/>
      <w:pPr>
        <w:ind w:left="3393" w:hanging="360"/>
      </w:pPr>
      <w:rPr>
        <w:rFonts w:ascii="Wingdings" w:hAnsi="Wingdings" w:hint="default"/>
      </w:rPr>
    </w:lvl>
    <w:lvl w:ilvl="3" w:tplc="08090001" w:tentative="1">
      <w:start w:val="1"/>
      <w:numFmt w:val="bullet"/>
      <w:lvlText w:val=""/>
      <w:lvlJc w:val="left"/>
      <w:pPr>
        <w:ind w:left="4113" w:hanging="360"/>
      </w:pPr>
      <w:rPr>
        <w:rFonts w:ascii="Symbol" w:hAnsi="Symbol" w:hint="default"/>
      </w:rPr>
    </w:lvl>
    <w:lvl w:ilvl="4" w:tplc="08090003" w:tentative="1">
      <w:start w:val="1"/>
      <w:numFmt w:val="bullet"/>
      <w:lvlText w:val="o"/>
      <w:lvlJc w:val="left"/>
      <w:pPr>
        <w:ind w:left="4833" w:hanging="360"/>
      </w:pPr>
      <w:rPr>
        <w:rFonts w:ascii="Courier New" w:hAnsi="Courier New" w:cs="Courier New" w:hint="default"/>
      </w:rPr>
    </w:lvl>
    <w:lvl w:ilvl="5" w:tplc="08090005" w:tentative="1">
      <w:start w:val="1"/>
      <w:numFmt w:val="bullet"/>
      <w:lvlText w:val=""/>
      <w:lvlJc w:val="left"/>
      <w:pPr>
        <w:ind w:left="5553" w:hanging="360"/>
      </w:pPr>
      <w:rPr>
        <w:rFonts w:ascii="Wingdings" w:hAnsi="Wingdings" w:hint="default"/>
      </w:rPr>
    </w:lvl>
    <w:lvl w:ilvl="6" w:tplc="08090001" w:tentative="1">
      <w:start w:val="1"/>
      <w:numFmt w:val="bullet"/>
      <w:lvlText w:val=""/>
      <w:lvlJc w:val="left"/>
      <w:pPr>
        <w:ind w:left="6273" w:hanging="360"/>
      </w:pPr>
      <w:rPr>
        <w:rFonts w:ascii="Symbol" w:hAnsi="Symbol" w:hint="default"/>
      </w:rPr>
    </w:lvl>
    <w:lvl w:ilvl="7" w:tplc="08090003" w:tentative="1">
      <w:start w:val="1"/>
      <w:numFmt w:val="bullet"/>
      <w:lvlText w:val="o"/>
      <w:lvlJc w:val="left"/>
      <w:pPr>
        <w:ind w:left="6993" w:hanging="360"/>
      </w:pPr>
      <w:rPr>
        <w:rFonts w:ascii="Courier New" w:hAnsi="Courier New" w:cs="Courier New" w:hint="default"/>
      </w:rPr>
    </w:lvl>
    <w:lvl w:ilvl="8" w:tplc="08090005" w:tentative="1">
      <w:start w:val="1"/>
      <w:numFmt w:val="bullet"/>
      <w:lvlText w:val=""/>
      <w:lvlJc w:val="left"/>
      <w:pPr>
        <w:ind w:left="7713" w:hanging="360"/>
      </w:pPr>
      <w:rPr>
        <w:rFonts w:ascii="Wingdings" w:hAnsi="Wingdings" w:hint="default"/>
      </w:rPr>
    </w:lvl>
  </w:abstractNum>
  <w:abstractNum w:abstractNumId="23">
    <w:nsid w:val="1FCE6A16"/>
    <w:multiLevelType w:val="hybridMultilevel"/>
    <w:tmpl w:val="B23AFB10"/>
    <w:lvl w:ilvl="0" w:tplc="2D2C4E5C">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23915B6"/>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3326705"/>
    <w:multiLevelType w:val="hybridMultilevel"/>
    <w:tmpl w:val="E52451BC"/>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26">
    <w:nsid w:val="23523D14"/>
    <w:multiLevelType w:val="hybridMultilevel"/>
    <w:tmpl w:val="CD0E2ABA"/>
    <w:lvl w:ilvl="0" w:tplc="48AAFEC4">
      <w:start w:val="3"/>
      <w:numFmt w:val="upperLetter"/>
      <w:lvlText w:val="%1."/>
      <w:lvlJc w:val="left"/>
      <w:pPr>
        <w:ind w:left="5038"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459186B"/>
    <w:multiLevelType w:val="hybridMultilevel"/>
    <w:tmpl w:val="26C8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5723BB6"/>
    <w:multiLevelType w:val="hybridMultilevel"/>
    <w:tmpl w:val="F9F85C22"/>
    <w:lvl w:ilvl="0" w:tplc="A4D890A4">
      <w:numFmt w:val="bullet"/>
      <w:lvlText w:val="•"/>
      <w:lvlJc w:val="left"/>
      <w:pPr>
        <w:ind w:left="2209" w:hanging="360"/>
      </w:pPr>
      <w:rPr>
        <w:rFonts w:ascii="Arial" w:eastAsiaTheme="minorHAnsi" w:hAnsi="Arial" w:cs="Arial" w:hint="default"/>
        <w:color w:val="auto"/>
      </w:rPr>
    </w:lvl>
    <w:lvl w:ilvl="1" w:tplc="A4D890A4">
      <w:numFmt w:val="bullet"/>
      <w:lvlText w:val="•"/>
      <w:lvlJc w:val="left"/>
      <w:pPr>
        <w:ind w:left="2209" w:hanging="360"/>
      </w:pPr>
      <w:rPr>
        <w:rFonts w:ascii="Arial" w:eastAsiaTheme="minorHAnsi" w:hAnsi="Arial" w:cs="Arial" w:hint="default"/>
        <w:color w:val="auto"/>
      </w:rPr>
    </w:lvl>
    <w:lvl w:ilvl="2" w:tplc="08090005" w:tentative="1">
      <w:start w:val="1"/>
      <w:numFmt w:val="bullet"/>
      <w:lvlText w:val=""/>
      <w:lvlJc w:val="left"/>
      <w:pPr>
        <w:ind w:left="2929" w:hanging="360"/>
      </w:pPr>
      <w:rPr>
        <w:rFonts w:ascii="Wingdings" w:hAnsi="Wingdings" w:hint="default"/>
      </w:rPr>
    </w:lvl>
    <w:lvl w:ilvl="3" w:tplc="08090001" w:tentative="1">
      <w:start w:val="1"/>
      <w:numFmt w:val="bullet"/>
      <w:lvlText w:val=""/>
      <w:lvlJc w:val="left"/>
      <w:pPr>
        <w:ind w:left="3649" w:hanging="360"/>
      </w:pPr>
      <w:rPr>
        <w:rFonts w:ascii="Symbol" w:hAnsi="Symbol" w:hint="default"/>
      </w:rPr>
    </w:lvl>
    <w:lvl w:ilvl="4" w:tplc="08090003" w:tentative="1">
      <w:start w:val="1"/>
      <w:numFmt w:val="bullet"/>
      <w:lvlText w:val="o"/>
      <w:lvlJc w:val="left"/>
      <w:pPr>
        <w:ind w:left="4369" w:hanging="360"/>
      </w:pPr>
      <w:rPr>
        <w:rFonts w:ascii="Courier New" w:hAnsi="Courier New" w:cs="Courier New" w:hint="default"/>
      </w:rPr>
    </w:lvl>
    <w:lvl w:ilvl="5" w:tplc="08090005" w:tentative="1">
      <w:start w:val="1"/>
      <w:numFmt w:val="bullet"/>
      <w:lvlText w:val=""/>
      <w:lvlJc w:val="left"/>
      <w:pPr>
        <w:ind w:left="5089" w:hanging="360"/>
      </w:pPr>
      <w:rPr>
        <w:rFonts w:ascii="Wingdings" w:hAnsi="Wingdings" w:hint="default"/>
      </w:rPr>
    </w:lvl>
    <w:lvl w:ilvl="6" w:tplc="08090001" w:tentative="1">
      <w:start w:val="1"/>
      <w:numFmt w:val="bullet"/>
      <w:lvlText w:val=""/>
      <w:lvlJc w:val="left"/>
      <w:pPr>
        <w:ind w:left="5809" w:hanging="360"/>
      </w:pPr>
      <w:rPr>
        <w:rFonts w:ascii="Symbol" w:hAnsi="Symbol" w:hint="default"/>
      </w:rPr>
    </w:lvl>
    <w:lvl w:ilvl="7" w:tplc="08090003" w:tentative="1">
      <w:start w:val="1"/>
      <w:numFmt w:val="bullet"/>
      <w:lvlText w:val="o"/>
      <w:lvlJc w:val="left"/>
      <w:pPr>
        <w:ind w:left="6529" w:hanging="360"/>
      </w:pPr>
      <w:rPr>
        <w:rFonts w:ascii="Courier New" w:hAnsi="Courier New" w:cs="Courier New" w:hint="default"/>
      </w:rPr>
    </w:lvl>
    <w:lvl w:ilvl="8" w:tplc="08090005" w:tentative="1">
      <w:start w:val="1"/>
      <w:numFmt w:val="bullet"/>
      <w:lvlText w:val=""/>
      <w:lvlJc w:val="left"/>
      <w:pPr>
        <w:ind w:left="7249" w:hanging="360"/>
      </w:pPr>
      <w:rPr>
        <w:rFonts w:ascii="Wingdings" w:hAnsi="Wingdings" w:hint="default"/>
      </w:rPr>
    </w:lvl>
  </w:abstractNum>
  <w:abstractNum w:abstractNumId="29">
    <w:nsid w:val="263E517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709403E"/>
    <w:multiLevelType w:val="hybridMultilevel"/>
    <w:tmpl w:val="4C9457B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82A7E5F"/>
    <w:multiLevelType w:val="multilevel"/>
    <w:tmpl w:val="44E0D83C"/>
    <w:lvl w:ilvl="0">
      <w:start w:val="1"/>
      <w:numFmt w:val="decimal"/>
      <w:lvlText w:val="%1."/>
      <w:lvlJc w:val="left"/>
      <w:pPr>
        <w:ind w:left="502" w:hanging="360"/>
      </w:pPr>
      <w:rPr>
        <w:rFonts w:hint="default"/>
        <w:b w:val="0"/>
        <w:sz w:val="2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nsid w:val="29B01171"/>
    <w:multiLevelType w:val="hybridMultilevel"/>
    <w:tmpl w:val="8AFEAAB0"/>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2A6A51B2"/>
    <w:multiLevelType w:val="hybridMultilevel"/>
    <w:tmpl w:val="B436EBF6"/>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D282169"/>
    <w:multiLevelType w:val="hybridMultilevel"/>
    <w:tmpl w:val="BC5E1306"/>
    <w:lvl w:ilvl="0" w:tplc="2E1078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ED30129"/>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03B7E47"/>
    <w:multiLevelType w:val="hybridMultilevel"/>
    <w:tmpl w:val="63E8154A"/>
    <w:lvl w:ilvl="0" w:tplc="CDBC53AC">
      <w:numFmt w:val="bullet"/>
      <w:lvlText w:val="•"/>
      <w:lvlJc w:val="left"/>
      <w:pPr>
        <w:ind w:left="1110" w:hanging="75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0695BB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1E85527"/>
    <w:multiLevelType w:val="hybridMultilevel"/>
    <w:tmpl w:val="EB6E6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40018FF"/>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384A241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393F654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C486670"/>
    <w:multiLevelType w:val="hybridMultilevel"/>
    <w:tmpl w:val="37FE7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C833140"/>
    <w:multiLevelType w:val="hybridMultilevel"/>
    <w:tmpl w:val="F7005092"/>
    <w:lvl w:ilvl="0" w:tplc="85D25182">
      <w:numFmt w:val="bullet"/>
      <w:lvlText w:val="•"/>
      <w:lvlJc w:val="left"/>
      <w:pPr>
        <w:ind w:left="754" w:hanging="360"/>
      </w:pPr>
      <w:rPr>
        <w:rFonts w:ascii="Arial" w:eastAsiaTheme="minorHAnsi" w:hAnsi="Arial" w:cs="Arial" w:hint="default"/>
        <w:color w:val="auto"/>
        <w:sz w:val="20"/>
        <w:szCs w:val="20"/>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nsid w:val="3EBF6BD8"/>
    <w:multiLevelType w:val="hybridMultilevel"/>
    <w:tmpl w:val="C5FE3BB8"/>
    <w:lvl w:ilvl="0" w:tplc="4D620A90">
      <w:start w:val="1"/>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7">
    <w:nsid w:val="420B6231"/>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48">
    <w:nsid w:val="4366625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3793721"/>
    <w:multiLevelType w:val="multilevel"/>
    <w:tmpl w:val="E6FE52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46479E3"/>
    <w:multiLevelType w:val="hybridMultilevel"/>
    <w:tmpl w:val="91947F02"/>
    <w:lvl w:ilvl="0" w:tplc="2AC65294">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467C4DBF"/>
    <w:multiLevelType w:val="multilevel"/>
    <w:tmpl w:val="E7649CC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481A556E"/>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BCC0DCF"/>
    <w:multiLevelType w:val="hybridMultilevel"/>
    <w:tmpl w:val="C77ECF9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4C3306AD"/>
    <w:multiLevelType w:val="hybridMultilevel"/>
    <w:tmpl w:val="9C68E070"/>
    <w:lvl w:ilvl="0" w:tplc="18B8D42E">
      <w:start w:val="4"/>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4D190C8A"/>
    <w:multiLevelType w:val="hybridMultilevel"/>
    <w:tmpl w:val="67DE3052"/>
    <w:lvl w:ilvl="0" w:tplc="903495F0">
      <w:start w:val="3"/>
      <w:numFmt w:val="upperLetter"/>
      <w:lvlText w:val="%1."/>
      <w:lvlJc w:val="left"/>
      <w:pPr>
        <w:ind w:left="720" w:hanging="48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51394CB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439683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6606027"/>
    <w:multiLevelType w:val="hybridMultilevel"/>
    <w:tmpl w:val="DD1045FC"/>
    <w:lvl w:ilvl="0" w:tplc="395043FA">
      <w:start w:val="1"/>
      <w:numFmt w:val="bullet"/>
      <w:lvlText w:val=""/>
      <w:lvlJc w:val="left"/>
      <w:pPr>
        <w:ind w:left="758" w:hanging="360"/>
      </w:pPr>
      <w:rPr>
        <w:rFonts w:ascii="Symbol" w:hAnsi="Symbol" w:hint="default"/>
        <w:color w:val="auto"/>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59">
    <w:nsid w:val="57650876"/>
    <w:multiLevelType w:val="hybridMultilevel"/>
    <w:tmpl w:val="95A69166"/>
    <w:lvl w:ilvl="0" w:tplc="0809000F">
      <w:start w:val="1"/>
      <w:numFmt w:val="decimal"/>
      <w:lvlText w:val="%1."/>
      <w:lvlJc w:val="left"/>
      <w:pPr>
        <w:ind w:left="360" w:hanging="360"/>
      </w:pPr>
      <w:rPr>
        <w:rFonts w:hint="default"/>
      </w:rPr>
    </w:lvl>
    <w:lvl w:ilvl="1" w:tplc="08090019">
      <w:start w:val="1"/>
      <w:numFmt w:val="lowerLetter"/>
      <w:lvlText w:val="%2."/>
      <w:lvlJc w:val="left"/>
      <w:pPr>
        <w:ind w:left="-1679" w:hanging="360"/>
      </w:pPr>
    </w:lvl>
    <w:lvl w:ilvl="2" w:tplc="0809001B" w:tentative="1">
      <w:start w:val="1"/>
      <w:numFmt w:val="lowerRoman"/>
      <w:lvlText w:val="%3."/>
      <w:lvlJc w:val="right"/>
      <w:pPr>
        <w:ind w:left="-959" w:hanging="180"/>
      </w:pPr>
    </w:lvl>
    <w:lvl w:ilvl="3" w:tplc="0809000F" w:tentative="1">
      <w:start w:val="1"/>
      <w:numFmt w:val="decimal"/>
      <w:lvlText w:val="%4."/>
      <w:lvlJc w:val="left"/>
      <w:pPr>
        <w:ind w:left="-239" w:hanging="360"/>
      </w:pPr>
    </w:lvl>
    <w:lvl w:ilvl="4" w:tplc="08090019" w:tentative="1">
      <w:start w:val="1"/>
      <w:numFmt w:val="lowerLetter"/>
      <w:lvlText w:val="%5."/>
      <w:lvlJc w:val="left"/>
      <w:pPr>
        <w:ind w:left="481" w:hanging="360"/>
      </w:pPr>
    </w:lvl>
    <w:lvl w:ilvl="5" w:tplc="0809001B" w:tentative="1">
      <w:start w:val="1"/>
      <w:numFmt w:val="lowerRoman"/>
      <w:lvlText w:val="%6."/>
      <w:lvlJc w:val="right"/>
      <w:pPr>
        <w:ind w:left="1201" w:hanging="180"/>
      </w:pPr>
    </w:lvl>
    <w:lvl w:ilvl="6" w:tplc="0809000F" w:tentative="1">
      <w:start w:val="1"/>
      <w:numFmt w:val="decimal"/>
      <w:lvlText w:val="%7."/>
      <w:lvlJc w:val="left"/>
      <w:pPr>
        <w:ind w:left="1921" w:hanging="360"/>
      </w:pPr>
    </w:lvl>
    <w:lvl w:ilvl="7" w:tplc="08090019" w:tentative="1">
      <w:start w:val="1"/>
      <w:numFmt w:val="lowerLetter"/>
      <w:lvlText w:val="%8."/>
      <w:lvlJc w:val="left"/>
      <w:pPr>
        <w:ind w:left="2641" w:hanging="360"/>
      </w:pPr>
    </w:lvl>
    <w:lvl w:ilvl="8" w:tplc="0809001B" w:tentative="1">
      <w:start w:val="1"/>
      <w:numFmt w:val="lowerRoman"/>
      <w:lvlText w:val="%9."/>
      <w:lvlJc w:val="right"/>
      <w:pPr>
        <w:ind w:left="3361" w:hanging="180"/>
      </w:pPr>
    </w:lvl>
  </w:abstractNum>
  <w:abstractNum w:abstractNumId="60">
    <w:nsid w:val="57731004"/>
    <w:multiLevelType w:val="hybridMultilevel"/>
    <w:tmpl w:val="18BAF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nsid w:val="5926504C"/>
    <w:multiLevelType w:val="hybridMultilevel"/>
    <w:tmpl w:val="5DBAFFB4"/>
    <w:lvl w:ilvl="0" w:tplc="CDBC53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9FA1B9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5AD15520"/>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BC9780E"/>
    <w:multiLevelType w:val="hybridMultilevel"/>
    <w:tmpl w:val="2AE28974"/>
    <w:lvl w:ilvl="0" w:tplc="6C8820AC">
      <w:start w:val="10"/>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BD54321"/>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CFE5371"/>
    <w:multiLevelType w:val="hybridMultilevel"/>
    <w:tmpl w:val="D870C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E3F4F6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FE652AF"/>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624E0BC7"/>
    <w:multiLevelType w:val="hybridMultilevel"/>
    <w:tmpl w:val="062C0644"/>
    <w:lvl w:ilvl="0" w:tplc="CDBC53AC">
      <w:numFmt w:val="bullet"/>
      <w:lvlText w:val="•"/>
      <w:lvlJc w:val="left"/>
      <w:pPr>
        <w:ind w:left="2190" w:hanging="75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1">
    <w:nsid w:val="653272A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697279FB"/>
    <w:multiLevelType w:val="hybridMultilevel"/>
    <w:tmpl w:val="92D812F2"/>
    <w:lvl w:ilvl="0" w:tplc="13AAE2A8">
      <w:start w:val="6"/>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9DC5BD8"/>
    <w:multiLevelType w:val="hybridMultilevel"/>
    <w:tmpl w:val="62DCFE4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4">
    <w:nsid w:val="6A9B7B55"/>
    <w:multiLevelType w:val="hybridMultilevel"/>
    <w:tmpl w:val="3B82367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6B2D6E25"/>
    <w:multiLevelType w:val="hybridMultilevel"/>
    <w:tmpl w:val="A786282E"/>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7B4B0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3A261A5"/>
    <w:multiLevelType w:val="hybridMultilevel"/>
    <w:tmpl w:val="24705566"/>
    <w:lvl w:ilvl="0" w:tplc="A4D890A4">
      <w:numFmt w:val="bullet"/>
      <w:lvlText w:val="•"/>
      <w:lvlJc w:val="left"/>
      <w:pPr>
        <w:ind w:left="1440" w:hanging="360"/>
      </w:pPr>
      <w:rPr>
        <w:rFonts w:ascii="Arial" w:eastAsiaTheme="minorHAnsi"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5C71811"/>
    <w:multiLevelType w:val="hybridMultilevel"/>
    <w:tmpl w:val="D16CC070"/>
    <w:lvl w:ilvl="0" w:tplc="BC9E822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5FC199D"/>
    <w:multiLevelType w:val="multilevel"/>
    <w:tmpl w:val="B2AAAD7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78C20353"/>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8DF53DF"/>
    <w:multiLevelType w:val="hybridMultilevel"/>
    <w:tmpl w:val="9E9C3EE2"/>
    <w:lvl w:ilvl="0" w:tplc="9FCCC93E">
      <w:start w:val="3"/>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794D5B43"/>
    <w:multiLevelType w:val="hybridMultilevel"/>
    <w:tmpl w:val="3F563CFE"/>
    <w:lvl w:ilvl="0" w:tplc="129E7C40">
      <w:start w:val="1"/>
      <w:numFmt w:val="upperLetter"/>
      <w:lvlText w:val="%1."/>
      <w:lvlJc w:val="left"/>
      <w:pPr>
        <w:ind w:left="5038" w:hanging="360"/>
      </w:pPr>
      <w:rPr>
        <w:rFonts w:hint="default"/>
        <w:sz w:val="24"/>
      </w:rPr>
    </w:lvl>
    <w:lvl w:ilvl="1" w:tplc="08090019" w:tentative="1">
      <w:start w:val="1"/>
      <w:numFmt w:val="lowerLetter"/>
      <w:lvlText w:val="%2."/>
      <w:lvlJc w:val="left"/>
      <w:pPr>
        <w:ind w:left="5758" w:hanging="360"/>
      </w:pPr>
    </w:lvl>
    <w:lvl w:ilvl="2" w:tplc="0809001B" w:tentative="1">
      <w:start w:val="1"/>
      <w:numFmt w:val="lowerRoman"/>
      <w:lvlText w:val="%3."/>
      <w:lvlJc w:val="right"/>
      <w:pPr>
        <w:ind w:left="6478" w:hanging="180"/>
      </w:pPr>
    </w:lvl>
    <w:lvl w:ilvl="3" w:tplc="0809000F" w:tentative="1">
      <w:start w:val="1"/>
      <w:numFmt w:val="decimal"/>
      <w:lvlText w:val="%4."/>
      <w:lvlJc w:val="left"/>
      <w:pPr>
        <w:ind w:left="7198" w:hanging="360"/>
      </w:pPr>
    </w:lvl>
    <w:lvl w:ilvl="4" w:tplc="08090019" w:tentative="1">
      <w:start w:val="1"/>
      <w:numFmt w:val="lowerLetter"/>
      <w:lvlText w:val="%5."/>
      <w:lvlJc w:val="left"/>
      <w:pPr>
        <w:ind w:left="7918" w:hanging="360"/>
      </w:pPr>
    </w:lvl>
    <w:lvl w:ilvl="5" w:tplc="0809001B" w:tentative="1">
      <w:start w:val="1"/>
      <w:numFmt w:val="lowerRoman"/>
      <w:lvlText w:val="%6."/>
      <w:lvlJc w:val="right"/>
      <w:pPr>
        <w:ind w:left="8638" w:hanging="180"/>
      </w:pPr>
    </w:lvl>
    <w:lvl w:ilvl="6" w:tplc="0809000F" w:tentative="1">
      <w:start w:val="1"/>
      <w:numFmt w:val="decimal"/>
      <w:lvlText w:val="%7."/>
      <w:lvlJc w:val="left"/>
      <w:pPr>
        <w:ind w:left="9358" w:hanging="360"/>
      </w:pPr>
    </w:lvl>
    <w:lvl w:ilvl="7" w:tplc="08090019" w:tentative="1">
      <w:start w:val="1"/>
      <w:numFmt w:val="lowerLetter"/>
      <w:lvlText w:val="%8."/>
      <w:lvlJc w:val="left"/>
      <w:pPr>
        <w:ind w:left="10078" w:hanging="360"/>
      </w:pPr>
    </w:lvl>
    <w:lvl w:ilvl="8" w:tplc="0809001B" w:tentative="1">
      <w:start w:val="1"/>
      <w:numFmt w:val="lowerRoman"/>
      <w:lvlText w:val="%9."/>
      <w:lvlJc w:val="right"/>
      <w:pPr>
        <w:ind w:left="10798" w:hanging="180"/>
      </w:pPr>
    </w:lvl>
  </w:abstractNum>
  <w:abstractNum w:abstractNumId="84">
    <w:nsid w:val="7951689E"/>
    <w:multiLevelType w:val="hybridMultilevel"/>
    <w:tmpl w:val="689C9CE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7AC77EBC"/>
    <w:multiLevelType w:val="hybridMultilevel"/>
    <w:tmpl w:val="81922B80"/>
    <w:lvl w:ilvl="0" w:tplc="AF7CC52E">
      <w:start w:val="7"/>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C006F3B"/>
    <w:multiLevelType w:val="hybridMultilevel"/>
    <w:tmpl w:val="DB083A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nsid w:val="7E2D5C71"/>
    <w:multiLevelType w:val="hybridMultilevel"/>
    <w:tmpl w:val="64F22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
  </w:num>
  <w:num w:numId="3">
    <w:abstractNumId w:val="41"/>
  </w:num>
  <w:num w:numId="4">
    <w:abstractNumId w:val="74"/>
  </w:num>
  <w:num w:numId="5">
    <w:abstractNumId w:val="15"/>
  </w:num>
  <w:num w:numId="6">
    <w:abstractNumId w:val="17"/>
  </w:num>
  <w:num w:numId="7">
    <w:abstractNumId w:val="6"/>
  </w:num>
  <w:num w:numId="8">
    <w:abstractNumId w:val="13"/>
  </w:num>
  <w:num w:numId="9">
    <w:abstractNumId w:val="16"/>
  </w:num>
  <w:num w:numId="10">
    <w:abstractNumId w:val="46"/>
  </w:num>
  <w:num w:numId="11">
    <w:abstractNumId w:val="8"/>
  </w:num>
  <w:num w:numId="12">
    <w:abstractNumId w:val="23"/>
  </w:num>
  <w:num w:numId="13">
    <w:abstractNumId w:val="59"/>
  </w:num>
  <w:num w:numId="14">
    <w:abstractNumId w:val="7"/>
  </w:num>
  <w:num w:numId="15">
    <w:abstractNumId w:val="31"/>
  </w:num>
  <w:num w:numId="16">
    <w:abstractNumId w:val="2"/>
  </w:num>
  <w:num w:numId="17">
    <w:abstractNumId w:val="85"/>
  </w:num>
  <w:num w:numId="18">
    <w:abstractNumId w:val="65"/>
  </w:num>
  <w:num w:numId="19">
    <w:abstractNumId w:val="82"/>
  </w:num>
  <w:num w:numId="20">
    <w:abstractNumId w:val="55"/>
  </w:num>
  <w:num w:numId="21">
    <w:abstractNumId w:val="1"/>
  </w:num>
  <w:num w:numId="22">
    <w:abstractNumId w:val="54"/>
  </w:num>
  <w:num w:numId="23">
    <w:abstractNumId w:val="4"/>
  </w:num>
  <w:num w:numId="24">
    <w:abstractNumId w:val="5"/>
  </w:num>
  <w:num w:numId="25">
    <w:abstractNumId w:val="72"/>
  </w:num>
  <w:num w:numId="26">
    <w:abstractNumId w:val="83"/>
  </w:num>
  <w:num w:numId="27">
    <w:abstractNumId w:val="26"/>
  </w:num>
  <w:num w:numId="28">
    <w:abstractNumId w:val="20"/>
  </w:num>
  <w:num w:numId="29">
    <w:abstractNumId w:val="50"/>
  </w:num>
  <w:num w:numId="30">
    <w:abstractNumId w:val="35"/>
  </w:num>
  <w:num w:numId="31">
    <w:abstractNumId w:val="78"/>
  </w:num>
  <w:num w:numId="32">
    <w:abstractNumId w:val="80"/>
  </w:num>
  <w:num w:numId="33">
    <w:abstractNumId w:val="86"/>
  </w:num>
  <w:num w:numId="34">
    <w:abstractNumId w:val="9"/>
  </w:num>
  <w:num w:numId="35">
    <w:abstractNumId w:val="58"/>
  </w:num>
  <w:num w:numId="36">
    <w:abstractNumId w:val="25"/>
  </w:num>
  <w:num w:numId="37">
    <w:abstractNumId w:val="57"/>
  </w:num>
  <w:num w:numId="38">
    <w:abstractNumId w:val="60"/>
  </w:num>
  <w:num w:numId="39">
    <w:abstractNumId w:val="67"/>
  </w:num>
  <w:num w:numId="40">
    <w:abstractNumId w:val="87"/>
  </w:num>
  <w:num w:numId="41">
    <w:abstractNumId w:val="68"/>
  </w:num>
  <w:num w:numId="42">
    <w:abstractNumId w:val="37"/>
  </w:num>
  <w:num w:numId="43">
    <w:abstractNumId w:val="21"/>
  </w:num>
  <w:num w:numId="44">
    <w:abstractNumId w:val="64"/>
  </w:num>
  <w:num w:numId="45">
    <w:abstractNumId w:val="36"/>
  </w:num>
  <w:num w:numId="46">
    <w:abstractNumId w:val="69"/>
  </w:num>
  <w:num w:numId="47">
    <w:abstractNumId w:val="24"/>
  </w:num>
  <w:num w:numId="48">
    <w:abstractNumId w:val="70"/>
  </w:num>
  <w:num w:numId="49">
    <w:abstractNumId w:val="81"/>
  </w:num>
  <w:num w:numId="50">
    <w:abstractNumId w:val="56"/>
  </w:num>
  <w:num w:numId="51">
    <w:abstractNumId w:val="63"/>
  </w:num>
  <w:num w:numId="52">
    <w:abstractNumId w:val="42"/>
  </w:num>
  <w:num w:numId="53">
    <w:abstractNumId w:val="48"/>
  </w:num>
  <w:num w:numId="54">
    <w:abstractNumId w:val="29"/>
  </w:num>
  <w:num w:numId="55">
    <w:abstractNumId w:val="18"/>
  </w:num>
  <w:num w:numId="56">
    <w:abstractNumId w:val="75"/>
  </w:num>
  <w:num w:numId="57">
    <w:abstractNumId w:val="40"/>
  </w:num>
  <w:num w:numId="58">
    <w:abstractNumId w:val="52"/>
  </w:num>
  <w:num w:numId="59">
    <w:abstractNumId w:val="71"/>
  </w:num>
  <w:num w:numId="60">
    <w:abstractNumId w:val="38"/>
  </w:num>
  <w:num w:numId="61">
    <w:abstractNumId w:val="12"/>
  </w:num>
  <w:num w:numId="62">
    <w:abstractNumId w:val="43"/>
  </w:num>
  <w:num w:numId="63">
    <w:abstractNumId w:val="76"/>
  </w:num>
  <w:num w:numId="64">
    <w:abstractNumId w:val="30"/>
  </w:num>
  <w:num w:numId="65">
    <w:abstractNumId w:val="66"/>
  </w:num>
  <w:num w:numId="66">
    <w:abstractNumId w:val="14"/>
  </w:num>
  <w:num w:numId="67">
    <w:abstractNumId w:val="22"/>
  </w:num>
  <w:num w:numId="68">
    <w:abstractNumId w:val="19"/>
  </w:num>
  <w:num w:numId="69">
    <w:abstractNumId w:val="47"/>
  </w:num>
  <w:num w:numId="70">
    <w:abstractNumId w:val="73"/>
  </w:num>
  <w:num w:numId="71">
    <w:abstractNumId w:val="34"/>
  </w:num>
  <w:num w:numId="72">
    <w:abstractNumId w:val="51"/>
  </w:num>
  <w:num w:numId="73">
    <w:abstractNumId w:val="39"/>
  </w:num>
  <w:num w:numId="74">
    <w:abstractNumId w:val="44"/>
  </w:num>
  <w:num w:numId="75">
    <w:abstractNumId w:val="0"/>
  </w:num>
  <w:num w:numId="76">
    <w:abstractNumId w:val="79"/>
  </w:num>
  <w:num w:numId="77">
    <w:abstractNumId w:val="32"/>
  </w:num>
  <w:num w:numId="78">
    <w:abstractNumId w:val="33"/>
  </w:num>
  <w:num w:numId="79">
    <w:abstractNumId w:val="62"/>
  </w:num>
  <w:num w:numId="80">
    <w:abstractNumId w:val="49"/>
  </w:num>
  <w:num w:numId="81">
    <w:abstractNumId w:val="77"/>
  </w:num>
  <w:num w:numId="82">
    <w:abstractNumId w:val="28"/>
  </w:num>
  <w:num w:numId="83">
    <w:abstractNumId w:val="45"/>
  </w:num>
  <w:num w:numId="84">
    <w:abstractNumId w:val="84"/>
  </w:num>
  <w:num w:numId="85">
    <w:abstractNumId w:val="53"/>
  </w:num>
  <w:num w:numId="86">
    <w:abstractNumId w:val="11"/>
  </w:num>
  <w:num w:numId="87">
    <w:abstractNumId w:val="27"/>
  </w:num>
  <w:num w:numId="88">
    <w:abstractNumId w:val="1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10CB9"/>
    <w:rsid w:val="00012257"/>
    <w:rsid w:val="0001473F"/>
    <w:rsid w:val="0002254A"/>
    <w:rsid w:val="00042282"/>
    <w:rsid w:val="0004407B"/>
    <w:rsid w:val="00046225"/>
    <w:rsid w:val="000541C6"/>
    <w:rsid w:val="00056F52"/>
    <w:rsid w:val="0006130A"/>
    <w:rsid w:val="00067DA6"/>
    <w:rsid w:val="000734EE"/>
    <w:rsid w:val="000939B9"/>
    <w:rsid w:val="000961D3"/>
    <w:rsid w:val="000A13A6"/>
    <w:rsid w:val="000A3DB5"/>
    <w:rsid w:val="000A4638"/>
    <w:rsid w:val="000A5766"/>
    <w:rsid w:val="000B328E"/>
    <w:rsid w:val="000B428F"/>
    <w:rsid w:val="000B66F1"/>
    <w:rsid w:val="000B6AF5"/>
    <w:rsid w:val="000D0BB4"/>
    <w:rsid w:val="000D2E92"/>
    <w:rsid w:val="000E1364"/>
    <w:rsid w:val="000E5E4F"/>
    <w:rsid w:val="000F1928"/>
    <w:rsid w:val="000F4A2E"/>
    <w:rsid w:val="0010025C"/>
    <w:rsid w:val="001061C6"/>
    <w:rsid w:val="00114810"/>
    <w:rsid w:val="00117915"/>
    <w:rsid w:val="001335A7"/>
    <w:rsid w:val="00134C16"/>
    <w:rsid w:val="001370B9"/>
    <w:rsid w:val="00137789"/>
    <w:rsid w:val="001422A8"/>
    <w:rsid w:val="0014314D"/>
    <w:rsid w:val="00156E33"/>
    <w:rsid w:val="00164137"/>
    <w:rsid w:val="00164E47"/>
    <w:rsid w:val="001760F8"/>
    <w:rsid w:val="001813E2"/>
    <w:rsid w:val="00183369"/>
    <w:rsid w:val="00187481"/>
    <w:rsid w:val="00187EA3"/>
    <w:rsid w:val="00191DE2"/>
    <w:rsid w:val="00194E19"/>
    <w:rsid w:val="00195267"/>
    <w:rsid w:val="001A1B78"/>
    <w:rsid w:val="001A1FE3"/>
    <w:rsid w:val="001A2493"/>
    <w:rsid w:val="001B1642"/>
    <w:rsid w:val="001B1BD8"/>
    <w:rsid w:val="001C00D7"/>
    <w:rsid w:val="001C2C32"/>
    <w:rsid w:val="001C6321"/>
    <w:rsid w:val="001D0C60"/>
    <w:rsid w:val="001D3FD6"/>
    <w:rsid w:val="001E0CA5"/>
    <w:rsid w:val="001F2726"/>
    <w:rsid w:val="001F38EB"/>
    <w:rsid w:val="00204766"/>
    <w:rsid w:val="00205F96"/>
    <w:rsid w:val="00227841"/>
    <w:rsid w:val="002278CF"/>
    <w:rsid w:val="00230D91"/>
    <w:rsid w:val="002336D6"/>
    <w:rsid w:val="00234D64"/>
    <w:rsid w:val="00235A6F"/>
    <w:rsid w:val="002403E6"/>
    <w:rsid w:val="00262E5D"/>
    <w:rsid w:val="00264D2A"/>
    <w:rsid w:val="002651FC"/>
    <w:rsid w:val="00273AED"/>
    <w:rsid w:val="00292D85"/>
    <w:rsid w:val="00293DFC"/>
    <w:rsid w:val="002965BE"/>
    <w:rsid w:val="0029667F"/>
    <w:rsid w:val="0029688E"/>
    <w:rsid w:val="002A2F6A"/>
    <w:rsid w:val="002A3B6B"/>
    <w:rsid w:val="002A3D88"/>
    <w:rsid w:val="002A6A86"/>
    <w:rsid w:val="002A77FE"/>
    <w:rsid w:val="002B096B"/>
    <w:rsid w:val="002B2787"/>
    <w:rsid w:val="002B2AF4"/>
    <w:rsid w:val="002C08D6"/>
    <w:rsid w:val="002C0C12"/>
    <w:rsid w:val="002C503C"/>
    <w:rsid w:val="002C6541"/>
    <w:rsid w:val="002C7D95"/>
    <w:rsid w:val="002D0249"/>
    <w:rsid w:val="002D4D21"/>
    <w:rsid w:val="002D4D6F"/>
    <w:rsid w:val="002D5E7D"/>
    <w:rsid w:val="002D71A0"/>
    <w:rsid w:val="002E0331"/>
    <w:rsid w:val="002E081D"/>
    <w:rsid w:val="002E2744"/>
    <w:rsid w:val="002E3D54"/>
    <w:rsid w:val="002F0B28"/>
    <w:rsid w:val="002F38A9"/>
    <w:rsid w:val="002F6772"/>
    <w:rsid w:val="002F7D88"/>
    <w:rsid w:val="00301A96"/>
    <w:rsid w:val="00301ADA"/>
    <w:rsid w:val="003025CD"/>
    <w:rsid w:val="00304668"/>
    <w:rsid w:val="00304796"/>
    <w:rsid w:val="00306F4E"/>
    <w:rsid w:val="00313897"/>
    <w:rsid w:val="003172AE"/>
    <w:rsid w:val="00317663"/>
    <w:rsid w:val="00317D41"/>
    <w:rsid w:val="00323D05"/>
    <w:rsid w:val="00325915"/>
    <w:rsid w:val="00326C1F"/>
    <w:rsid w:val="00332316"/>
    <w:rsid w:val="00332A43"/>
    <w:rsid w:val="00334E7D"/>
    <w:rsid w:val="00341302"/>
    <w:rsid w:val="00341DA8"/>
    <w:rsid w:val="003428BA"/>
    <w:rsid w:val="00344839"/>
    <w:rsid w:val="0036540D"/>
    <w:rsid w:val="00366A3A"/>
    <w:rsid w:val="003677AC"/>
    <w:rsid w:val="00371B7D"/>
    <w:rsid w:val="0037573D"/>
    <w:rsid w:val="003809DA"/>
    <w:rsid w:val="003838B9"/>
    <w:rsid w:val="00386A20"/>
    <w:rsid w:val="00387AA8"/>
    <w:rsid w:val="003A2446"/>
    <w:rsid w:val="003A2E1E"/>
    <w:rsid w:val="003A2E32"/>
    <w:rsid w:val="003A3297"/>
    <w:rsid w:val="003A3BF7"/>
    <w:rsid w:val="003A4D35"/>
    <w:rsid w:val="003A4EAB"/>
    <w:rsid w:val="003B35C3"/>
    <w:rsid w:val="003B58D0"/>
    <w:rsid w:val="003D2472"/>
    <w:rsid w:val="003D7645"/>
    <w:rsid w:val="003D7EA2"/>
    <w:rsid w:val="003E2BDC"/>
    <w:rsid w:val="003E5E42"/>
    <w:rsid w:val="003F5FD6"/>
    <w:rsid w:val="003F6CC9"/>
    <w:rsid w:val="00400D84"/>
    <w:rsid w:val="00411A81"/>
    <w:rsid w:val="004131AC"/>
    <w:rsid w:val="00414475"/>
    <w:rsid w:val="00420CC1"/>
    <w:rsid w:val="0042168B"/>
    <w:rsid w:val="0042447C"/>
    <w:rsid w:val="00427178"/>
    <w:rsid w:val="00431CA5"/>
    <w:rsid w:val="00432159"/>
    <w:rsid w:val="0043276F"/>
    <w:rsid w:val="004340FA"/>
    <w:rsid w:val="0043790A"/>
    <w:rsid w:val="00443CDD"/>
    <w:rsid w:val="00447A3E"/>
    <w:rsid w:val="00456FA4"/>
    <w:rsid w:val="00462156"/>
    <w:rsid w:val="004708C3"/>
    <w:rsid w:val="004821E0"/>
    <w:rsid w:val="00491F7A"/>
    <w:rsid w:val="00492D25"/>
    <w:rsid w:val="004938F4"/>
    <w:rsid w:val="004967DB"/>
    <w:rsid w:val="00497D24"/>
    <w:rsid w:val="004A0D0F"/>
    <w:rsid w:val="004A3984"/>
    <w:rsid w:val="004A6CD2"/>
    <w:rsid w:val="004B1D05"/>
    <w:rsid w:val="004B4046"/>
    <w:rsid w:val="004B49D9"/>
    <w:rsid w:val="004C0020"/>
    <w:rsid w:val="004C0AF2"/>
    <w:rsid w:val="004C139A"/>
    <w:rsid w:val="004C26FB"/>
    <w:rsid w:val="004C2E43"/>
    <w:rsid w:val="004C328F"/>
    <w:rsid w:val="004C4CEC"/>
    <w:rsid w:val="004C525B"/>
    <w:rsid w:val="004C5C35"/>
    <w:rsid w:val="004C74E1"/>
    <w:rsid w:val="004D2A9E"/>
    <w:rsid w:val="004D4CEF"/>
    <w:rsid w:val="004D7D27"/>
    <w:rsid w:val="004E16F7"/>
    <w:rsid w:val="004E465C"/>
    <w:rsid w:val="004E5E18"/>
    <w:rsid w:val="004E6B9E"/>
    <w:rsid w:val="004F425B"/>
    <w:rsid w:val="004F7EFB"/>
    <w:rsid w:val="005057CC"/>
    <w:rsid w:val="00507F9C"/>
    <w:rsid w:val="00514BF2"/>
    <w:rsid w:val="005217DA"/>
    <w:rsid w:val="00521E97"/>
    <w:rsid w:val="00525739"/>
    <w:rsid w:val="005258DB"/>
    <w:rsid w:val="00526843"/>
    <w:rsid w:val="00530761"/>
    <w:rsid w:val="0053271B"/>
    <w:rsid w:val="00532F04"/>
    <w:rsid w:val="00541625"/>
    <w:rsid w:val="005430F7"/>
    <w:rsid w:val="005524F0"/>
    <w:rsid w:val="00552F3A"/>
    <w:rsid w:val="00554325"/>
    <w:rsid w:val="00560077"/>
    <w:rsid w:val="0056068D"/>
    <w:rsid w:val="00563827"/>
    <w:rsid w:val="0056669F"/>
    <w:rsid w:val="00566EF5"/>
    <w:rsid w:val="005742AE"/>
    <w:rsid w:val="00585428"/>
    <w:rsid w:val="00593A9D"/>
    <w:rsid w:val="005A0C28"/>
    <w:rsid w:val="005A258D"/>
    <w:rsid w:val="005A5163"/>
    <w:rsid w:val="005B2636"/>
    <w:rsid w:val="005B2F69"/>
    <w:rsid w:val="005B346B"/>
    <w:rsid w:val="005B559B"/>
    <w:rsid w:val="005C1E8C"/>
    <w:rsid w:val="005C26DF"/>
    <w:rsid w:val="005C4CA9"/>
    <w:rsid w:val="005D3582"/>
    <w:rsid w:val="005D398D"/>
    <w:rsid w:val="005D5398"/>
    <w:rsid w:val="005E4E2C"/>
    <w:rsid w:val="005E4E88"/>
    <w:rsid w:val="005E7E8D"/>
    <w:rsid w:val="005F7F41"/>
    <w:rsid w:val="006023CA"/>
    <w:rsid w:val="00611856"/>
    <w:rsid w:val="00616A38"/>
    <w:rsid w:val="00620AD1"/>
    <w:rsid w:val="00621DE4"/>
    <w:rsid w:val="00624B40"/>
    <w:rsid w:val="006318C3"/>
    <w:rsid w:val="00633B90"/>
    <w:rsid w:val="00635EC2"/>
    <w:rsid w:val="00636203"/>
    <w:rsid w:val="00637BE8"/>
    <w:rsid w:val="00642D75"/>
    <w:rsid w:val="00643E46"/>
    <w:rsid w:val="0065488D"/>
    <w:rsid w:val="0066039C"/>
    <w:rsid w:val="00661BFE"/>
    <w:rsid w:val="00661F63"/>
    <w:rsid w:val="00664F14"/>
    <w:rsid w:val="00666A4F"/>
    <w:rsid w:val="00666F1D"/>
    <w:rsid w:val="0066721A"/>
    <w:rsid w:val="00671864"/>
    <w:rsid w:val="00671F66"/>
    <w:rsid w:val="00674BEC"/>
    <w:rsid w:val="00676090"/>
    <w:rsid w:val="006777E7"/>
    <w:rsid w:val="006854E2"/>
    <w:rsid w:val="006868EF"/>
    <w:rsid w:val="006A0F5C"/>
    <w:rsid w:val="006A16C9"/>
    <w:rsid w:val="006A69E9"/>
    <w:rsid w:val="006B156A"/>
    <w:rsid w:val="006B3781"/>
    <w:rsid w:val="006C46F9"/>
    <w:rsid w:val="006C6FB8"/>
    <w:rsid w:val="006D04D9"/>
    <w:rsid w:val="006D0B7F"/>
    <w:rsid w:val="006D2170"/>
    <w:rsid w:val="006D5A50"/>
    <w:rsid w:val="006D61D3"/>
    <w:rsid w:val="006F047F"/>
    <w:rsid w:val="006F12B6"/>
    <w:rsid w:val="006F403F"/>
    <w:rsid w:val="006F447C"/>
    <w:rsid w:val="006F4940"/>
    <w:rsid w:val="00704097"/>
    <w:rsid w:val="00704A18"/>
    <w:rsid w:val="00704F9D"/>
    <w:rsid w:val="0070619A"/>
    <w:rsid w:val="007062CC"/>
    <w:rsid w:val="00710D6A"/>
    <w:rsid w:val="007158E0"/>
    <w:rsid w:val="00715F8D"/>
    <w:rsid w:val="00723A0A"/>
    <w:rsid w:val="00724528"/>
    <w:rsid w:val="0072652B"/>
    <w:rsid w:val="007313D8"/>
    <w:rsid w:val="00741EE2"/>
    <w:rsid w:val="00742336"/>
    <w:rsid w:val="00743EFF"/>
    <w:rsid w:val="00747930"/>
    <w:rsid w:val="00750A71"/>
    <w:rsid w:val="00757A4B"/>
    <w:rsid w:val="00761E1B"/>
    <w:rsid w:val="00762250"/>
    <w:rsid w:val="00765470"/>
    <w:rsid w:val="0076623B"/>
    <w:rsid w:val="00773E42"/>
    <w:rsid w:val="0078181B"/>
    <w:rsid w:val="00786047"/>
    <w:rsid w:val="0079255B"/>
    <w:rsid w:val="007925D5"/>
    <w:rsid w:val="00793523"/>
    <w:rsid w:val="00793F4A"/>
    <w:rsid w:val="00795FA9"/>
    <w:rsid w:val="007A135C"/>
    <w:rsid w:val="007A32D3"/>
    <w:rsid w:val="007A7235"/>
    <w:rsid w:val="007B3370"/>
    <w:rsid w:val="007C0103"/>
    <w:rsid w:val="007D4F05"/>
    <w:rsid w:val="007D7AB5"/>
    <w:rsid w:val="007E240B"/>
    <w:rsid w:val="007E487C"/>
    <w:rsid w:val="007F1747"/>
    <w:rsid w:val="007F3364"/>
    <w:rsid w:val="007F40AF"/>
    <w:rsid w:val="008066BA"/>
    <w:rsid w:val="00807C8B"/>
    <w:rsid w:val="00810B94"/>
    <w:rsid w:val="0081471F"/>
    <w:rsid w:val="00816A3A"/>
    <w:rsid w:val="008210C2"/>
    <w:rsid w:val="00823C12"/>
    <w:rsid w:val="008243CF"/>
    <w:rsid w:val="00827AB6"/>
    <w:rsid w:val="00830CE6"/>
    <w:rsid w:val="00836259"/>
    <w:rsid w:val="00843A55"/>
    <w:rsid w:val="0084588C"/>
    <w:rsid w:val="008509EC"/>
    <w:rsid w:val="0085479D"/>
    <w:rsid w:val="00854FAB"/>
    <w:rsid w:val="008572BC"/>
    <w:rsid w:val="00860383"/>
    <w:rsid w:val="00860D73"/>
    <w:rsid w:val="00873484"/>
    <w:rsid w:val="00877BA8"/>
    <w:rsid w:val="00877D6A"/>
    <w:rsid w:val="0088132A"/>
    <w:rsid w:val="00884CD6"/>
    <w:rsid w:val="008941D5"/>
    <w:rsid w:val="008A672A"/>
    <w:rsid w:val="008A69CC"/>
    <w:rsid w:val="008B0522"/>
    <w:rsid w:val="008B6896"/>
    <w:rsid w:val="008C410A"/>
    <w:rsid w:val="008D6EA8"/>
    <w:rsid w:val="008D71E2"/>
    <w:rsid w:val="008E2CAB"/>
    <w:rsid w:val="008E47C8"/>
    <w:rsid w:val="008F4C77"/>
    <w:rsid w:val="00900783"/>
    <w:rsid w:val="0090503C"/>
    <w:rsid w:val="00907716"/>
    <w:rsid w:val="009177B6"/>
    <w:rsid w:val="00921957"/>
    <w:rsid w:val="00921DB9"/>
    <w:rsid w:val="009313F8"/>
    <w:rsid w:val="009333FF"/>
    <w:rsid w:val="00936E3C"/>
    <w:rsid w:val="0094179C"/>
    <w:rsid w:val="00941959"/>
    <w:rsid w:val="00944D35"/>
    <w:rsid w:val="00950CB5"/>
    <w:rsid w:val="009559D5"/>
    <w:rsid w:val="00956481"/>
    <w:rsid w:val="00956899"/>
    <w:rsid w:val="009605FF"/>
    <w:rsid w:val="00961F55"/>
    <w:rsid w:val="00963785"/>
    <w:rsid w:val="009662D1"/>
    <w:rsid w:val="009714B3"/>
    <w:rsid w:val="00976003"/>
    <w:rsid w:val="0098123F"/>
    <w:rsid w:val="0098289B"/>
    <w:rsid w:val="009858D0"/>
    <w:rsid w:val="00991FF5"/>
    <w:rsid w:val="00994D7D"/>
    <w:rsid w:val="009974A5"/>
    <w:rsid w:val="009A25BD"/>
    <w:rsid w:val="009A25DD"/>
    <w:rsid w:val="009A7278"/>
    <w:rsid w:val="009A7842"/>
    <w:rsid w:val="009B0485"/>
    <w:rsid w:val="009C0A9C"/>
    <w:rsid w:val="009C3738"/>
    <w:rsid w:val="009D770B"/>
    <w:rsid w:val="009E67AA"/>
    <w:rsid w:val="009F1544"/>
    <w:rsid w:val="009F2A15"/>
    <w:rsid w:val="009F4EE1"/>
    <w:rsid w:val="009F7E1A"/>
    <w:rsid w:val="00A01609"/>
    <w:rsid w:val="00A03428"/>
    <w:rsid w:val="00A0728F"/>
    <w:rsid w:val="00A23D68"/>
    <w:rsid w:val="00A24B9E"/>
    <w:rsid w:val="00A2750B"/>
    <w:rsid w:val="00A40E38"/>
    <w:rsid w:val="00A43779"/>
    <w:rsid w:val="00A45A5A"/>
    <w:rsid w:val="00A50D60"/>
    <w:rsid w:val="00A519D6"/>
    <w:rsid w:val="00A51F8A"/>
    <w:rsid w:val="00A52E19"/>
    <w:rsid w:val="00A53722"/>
    <w:rsid w:val="00A53ED7"/>
    <w:rsid w:val="00A55FBA"/>
    <w:rsid w:val="00A57E46"/>
    <w:rsid w:val="00A64B24"/>
    <w:rsid w:val="00A70D35"/>
    <w:rsid w:val="00A711DF"/>
    <w:rsid w:val="00A73467"/>
    <w:rsid w:val="00A734C2"/>
    <w:rsid w:val="00A85DF4"/>
    <w:rsid w:val="00A87BB2"/>
    <w:rsid w:val="00A96E08"/>
    <w:rsid w:val="00AA4EC5"/>
    <w:rsid w:val="00AA68A9"/>
    <w:rsid w:val="00AC1A8C"/>
    <w:rsid w:val="00AC68DD"/>
    <w:rsid w:val="00AC77C2"/>
    <w:rsid w:val="00AD11AB"/>
    <w:rsid w:val="00AD5D99"/>
    <w:rsid w:val="00AE1BF3"/>
    <w:rsid w:val="00AF246A"/>
    <w:rsid w:val="00AF436F"/>
    <w:rsid w:val="00AF545D"/>
    <w:rsid w:val="00AF56C2"/>
    <w:rsid w:val="00B051EE"/>
    <w:rsid w:val="00B0677D"/>
    <w:rsid w:val="00B20811"/>
    <w:rsid w:val="00B24BD2"/>
    <w:rsid w:val="00B24E7B"/>
    <w:rsid w:val="00B26BF0"/>
    <w:rsid w:val="00B27A3F"/>
    <w:rsid w:val="00B3216C"/>
    <w:rsid w:val="00B358F5"/>
    <w:rsid w:val="00B50B96"/>
    <w:rsid w:val="00B51A46"/>
    <w:rsid w:val="00B567D0"/>
    <w:rsid w:val="00B65D94"/>
    <w:rsid w:val="00B718AE"/>
    <w:rsid w:val="00B82126"/>
    <w:rsid w:val="00B905DF"/>
    <w:rsid w:val="00B93F2E"/>
    <w:rsid w:val="00B97A16"/>
    <w:rsid w:val="00BA017B"/>
    <w:rsid w:val="00BB02B7"/>
    <w:rsid w:val="00BB205D"/>
    <w:rsid w:val="00BB458D"/>
    <w:rsid w:val="00BC3E00"/>
    <w:rsid w:val="00BD229C"/>
    <w:rsid w:val="00BE2FD3"/>
    <w:rsid w:val="00BE54F7"/>
    <w:rsid w:val="00BF02D2"/>
    <w:rsid w:val="00BF1A7B"/>
    <w:rsid w:val="00BF1FD1"/>
    <w:rsid w:val="00BF7AD3"/>
    <w:rsid w:val="00C12B44"/>
    <w:rsid w:val="00C13795"/>
    <w:rsid w:val="00C14671"/>
    <w:rsid w:val="00C254E4"/>
    <w:rsid w:val="00C2682E"/>
    <w:rsid w:val="00C26B37"/>
    <w:rsid w:val="00C2742F"/>
    <w:rsid w:val="00C30080"/>
    <w:rsid w:val="00C32037"/>
    <w:rsid w:val="00C36728"/>
    <w:rsid w:val="00C36D3D"/>
    <w:rsid w:val="00C45348"/>
    <w:rsid w:val="00C52C23"/>
    <w:rsid w:val="00C575B4"/>
    <w:rsid w:val="00C71331"/>
    <w:rsid w:val="00C72C20"/>
    <w:rsid w:val="00C7530C"/>
    <w:rsid w:val="00C83BD7"/>
    <w:rsid w:val="00C859B0"/>
    <w:rsid w:val="00C85AC8"/>
    <w:rsid w:val="00C90BED"/>
    <w:rsid w:val="00C91CCB"/>
    <w:rsid w:val="00C927C6"/>
    <w:rsid w:val="00C93A77"/>
    <w:rsid w:val="00C93C0B"/>
    <w:rsid w:val="00C94087"/>
    <w:rsid w:val="00CA5F94"/>
    <w:rsid w:val="00CA61AA"/>
    <w:rsid w:val="00CC2567"/>
    <w:rsid w:val="00CC310F"/>
    <w:rsid w:val="00CD3272"/>
    <w:rsid w:val="00CD4CB9"/>
    <w:rsid w:val="00CD5F24"/>
    <w:rsid w:val="00CD72A3"/>
    <w:rsid w:val="00CE0D33"/>
    <w:rsid w:val="00CF2EDB"/>
    <w:rsid w:val="00CF3159"/>
    <w:rsid w:val="00CF4F09"/>
    <w:rsid w:val="00CF6307"/>
    <w:rsid w:val="00CF662F"/>
    <w:rsid w:val="00D04A72"/>
    <w:rsid w:val="00D079F2"/>
    <w:rsid w:val="00D115DE"/>
    <w:rsid w:val="00D215DF"/>
    <w:rsid w:val="00D23C4C"/>
    <w:rsid w:val="00D3192F"/>
    <w:rsid w:val="00D37A0E"/>
    <w:rsid w:val="00D37B5D"/>
    <w:rsid w:val="00D44926"/>
    <w:rsid w:val="00D45E4B"/>
    <w:rsid w:val="00D5215F"/>
    <w:rsid w:val="00D5785E"/>
    <w:rsid w:val="00D620AE"/>
    <w:rsid w:val="00D62421"/>
    <w:rsid w:val="00D632AF"/>
    <w:rsid w:val="00D746A8"/>
    <w:rsid w:val="00D838D1"/>
    <w:rsid w:val="00D86456"/>
    <w:rsid w:val="00D87F03"/>
    <w:rsid w:val="00D90813"/>
    <w:rsid w:val="00D9550B"/>
    <w:rsid w:val="00D96739"/>
    <w:rsid w:val="00D97516"/>
    <w:rsid w:val="00D9779A"/>
    <w:rsid w:val="00DA0ADA"/>
    <w:rsid w:val="00DA20BC"/>
    <w:rsid w:val="00DA37F5"/>
    <w:rsid w:val="00DB49D9"/>
    <w:rsid w:val="00DB56D3"/>
    <w:rsid w:val="00DC1E54"/>
    <w:rsid w:val="00DC48D6"/>
    <w:rsid w:val="00DC6F8A"/>
    <w:rsid w:val="00DD0DDC"/>
    <w:rsid w:val="00DD593D"/>
    <w:rsid w:val="00DD7332"/>
    <w:rsid w:val="00DF0D81"/>
    <w:rsid w:val="00DF15B5"/>
    <w:rsid w:val="00E011A3"/>
    <w:rsid w:val="00E14662"/>
    <w:rsid w:val="00E1616F"/>
    <w:rsid w:val="00E1790F"/>
    <w:rsid w:val="00E21DB5"/>
    <w:rsid w:val="00E311F7"/>
    <w:rsid w:val="00E332AD"/>
    <w:rsid w:val="00E37F8A"/>
    <w:rsid w:val="00E42B30"/>
    <w:rsid w:val="00E440D4"/>
    <w:rsid w:val="00E4415E"/>
    <w:rsid w:val="00E60BCA"/>
    <w:rsid w:val="00E613CF"/>
    <w:rsid w:val="00E62F5C"/>
    <w:rsid w:val="00E653F8"/>
    <w:rsid w:val="00E67042"/>
    <w:rsid w:val="00E67415"/>
    <w:rsid w:val="00E721FA"/>
    <w:rsid w:val="00E73E72"/>
    <w:rsid w:val="00E93E38"/>
    <w:rsid w:val="00E97C04"/>
    <w:rsid w:val="00EA54B6"/>
    <w:rsid w:val="00EB2AE7"/>
    <w:rsid w:val="00EB2FCA"/>
    <w:rsid w:val="00EB4261"/>
    <w:rsid w:val="00EB5E20"/>
    <w:rsid w:val="00EC4D23"/>
    <w:rsid w:val="00ED1C56"/>
    <w:rsid w:val="00ED35D0"/>
    <w:rsid w:val="00EE22C2"/>
    <w:rsid w:val="00EE3973"/>
    <w:rsid w:val="00EE3DCB"/>
    <w:rsid w:val="00EE3EFB"/>
    <w:rsid w:val="00EE53F5"/>
    <w:rsid w:val="00EE616F"/>
    <w:rsid w:val="00EF7D9F"/>
    <w:rsid w:val="00F03501"/>
    <w:rsid w:val="00F07EA8"/>
    <w:rsid w:val="00F15DA5"/>
    <w:rsid w:val="00F22531"/>
    <w:rsid w:val="00F2276F"/>
    <w:rsid w:val="00F26D49"/>
    <w:rsid w:val="00F3080E"/>
    <w:rsid w:val="00F30C09"/>
    <w:rsid w:val="00F336F9"/>
    <w:rsid w:val="00F37314"/>
    <w:rsid w:val="00F37F20"/>
    <w:rsid w:val="00F45454"/>
    <w:rsid w:val="00F50FC6"/>
    <w:rsid w:val="00F517D2"/>
    <w:rsid w:val="00F544B3"/>
    <w:rsid w:val="00F553AF"/>
    <w:rsid w:val="00F57526"/>
    <w:rsid w:val="00F57546"/>
    <w:rsid w:val="00F57D10"/>
    <w:rsid w:val="00F60EB4"/>
    <w:rsid w:val="00F62FE8"/>
    <w:rsid w:val="00F6625C"/>
    <w:rsid w:val="00F672F0"/>
    <w:rsid w:val="00F67CBF"/>
    <w:rsid w:val="00F73CFC"/>
    <w:rsid w:val="00F8690D"/>
    <w:rsid w:val="00F911B9"/>
    <w:rsid w:val="00F94FF6"/>
    <w:rsid w:val="00F96264"/>
    <w:rsid w:val="00FA2EA9"/>
    <w:rsid w:val="00FA7CF3"/>
    <w:rsid w:val="00FB068C"/>
    <w:rsid w:val="00FC2E66"/>
    <w:rsid w:val="00FC7CE1"/>
    <w:rsid w:val="00FD1F5F"/>
    <w:rsid w:val="00FD20F7"/>
    <w:rsid w:val="00FD47D7"/>
    <w:rsid w:val="00FD5287"/>
    <w:rsid w:val="00FE3B04"/>
    <w:rsid w:val="00FE5FA1"/>
    <w:rsid w:val="00FE60F4"/>
    <w:rsid w:val="00FF07C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444B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093429449">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580872276">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729064403">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42432419">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c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sign.ac.uk/pdf/sign120.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aststaffsccg.nhs.uk/publications/procurements-and-contracts/national-contract-enhanced-services-les/007-leg-ulcer-management/49-esccg-quality-standard-007-leg-ulcer-management/f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DD0E-A0C6-4EC0-9CC8-293C79FB4401}">
  <ds:schemaRefs>
    <ds:schemaRef ds:uri="http://purl.org/dc/elements/1.1/"/>
    <ds:schemaRef ds:uri="http://schemas.microsoft.com/office/infopath/2007/PartnerControls"/>
    <ds:schemaRef ds:uri="http://schemas.openxmlformats.org/package/2006/metadata/core-properties"/>
    <ds:schemaRef ds:uri="http://purl.org/dc/terms/"/>
    <ds:schemaRef ds:uri="816ef983-193a-460b-9481-9471f799a498"/>
    <ds:schemaRef ds:uri="http://schemas.microsoft.com/office/2006/documentManagement/type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3C6EED7-10EE-48FF-A6E9-45621AEA3EEB}">
  <ds:schemaRefs>
    <ds:schemaRef ds:uri="http://schemas.microsoft.com/sharepoint/v3/contenttype/forms"/>
  </ds:schemaRefs>
</ds:datastoreItem>
</file>

<file path=customXml/itemProps3.xml><?xml version="1.0" encoding="utf-8"?>
<ds:datastoreItem xmlns:ds="http://schemas.openxmlformats.org/officeDocument/2006/customXml" ds:itemID="{032C0444-659F-405B-BB61-02333FC1742D}"/>
</file>

<file path=customXml/itemProps4.xml><?xml version="1.0" encoding="utf-8"?>
<ds:datastoreItem xmlns:ds="http://schemas.openxmlformats.org/officeDocument/2006/customXml" ds:itemID="{4F96E792-B325-480E-806E-7B80DBFD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TGDH</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Carling</dc:creator>
  <cp:lastModifiedBy>Grindey Jay (CSU) Staffs and Lancs CSU</cp:lastModifiedBy>
  <cp:revision>3</cp:revision>
  <cp:lastPrinted>2015-11-25T13:26:00Z</cp:lastPrinted>
  <dcterms:created xsi:type="dcterms:W3CDTF">2017-06-12T11:20:00Z</dcterms:created>
  <dcterms:modified xsi:type="dcterms:W3CDTF">2017-06-12T12:41:00Z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_dlc_DocIdItemGuid">
    <vt:lpwstr>e5be24e6-4f14-4aec-ac6f-aeec6849b972</vt:lpwstr>
  </property>
</Properties>
</file>